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27A183C5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2F17CB">
        <w:rPr>
          <w:rFonts w:ascii="Arial" w:hAnsi="Arial" w:cs="Arial"/>
          <w:sz w:val="24"/>
          <w:szCs w:val="24"/>
        </w:rPr>
        <w:t>842</w:t>
      </w:r>
      <w:r w:rsidR="00681675" w:rsidRPr="00C47EF9">
        <w:rPr>
          <w:rFonts w:ascii="Arial" w:hAnsi="Arial" w:cs="Arial"/>
          <w:sz w:val="24"/>
          <w:szCs w:val="24"/>
        </w:rPr>
        <w:t>-</w:t>
      </w:r>
      <w:r w:rsidR="0069567F">
        <w:rPr>
          <w:rFonts w:ascii="Arial" w:hAnsi="Arial" w:cs="Arial"/>
          <w:sz w:val="24"/>
          <w:szCs w:val="24"/>
        </w:rPr>
        <w:t>21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2F17CB">
        <w:rPr>
          <w:rFonts w:ascii="Arial" w:hAnsi="Arial" w:cs="Arial"/>
          <w:sz w:val="24"/>
          <w:szCs w:val="24"/>
        </w:rPr>
        <w:t>5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6A189035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022505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69567F">
        <w:rPr>
          <w:rFonts w:ascii="Arial" w:hAnsi="Arial" w:cs="Arial"/>
          <w:b/>
          <w:color w:val="000000"/>
          <w:sz w:val="24"/>
          <w:szCs w:val="24"/>
        </w:rPr>
        <w:t>szeptember 25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9B0AC19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bookmarkStart w:id="1" w:name="_Hlk200539806"/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D605D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D605D5">
        <w:rPr>
          <w:rFonts w:ascii="Arial" w:hAnsi="Arial" w:cs="Arial"/>
          <w:sz w:val="24"/>
          <w:szCs w:val="24"/>
        </w:rPr>
        <w:t>13</w:t>
      </w:r>
      <w:r w:rsidRPr="00DD612C">
        <w:rPr>
          <w:rFonts w:ascii="Arial" w:hAnsi="Arial" w:cs="Arial"/>
          <w:sz w:val="24"/>
          <w:szCs w:val="24"/>
        </w:rPr>
        <w:t>.) rendelet módosítása</w:t>
      </w:r>
      <w:bookmarkEnd w:id="1"/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3C72278E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2F17CB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11C5D22D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76A05F" w14:textId="50532690" w:rsidR="002F17CB" w:rsidRPr="00C60CC2" w:rsidRDefault="00574546" w:rsidP="002F17CB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2F17CB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Bizottság </w:t>
      </w:r>
    </w:p>
    <w:p w14:paraId="71993676" w14:textId="7AA82627" w:rsidR="00F2019E" w:rsidRPr="00DD612C" w:rsidRDefault="00F2019E" w:rsidP="002F17CB">
      <w:pPr>
        <w:autoSpaceDE w:val="0"/>
        <w:autoSpaceDN w:val="0"/>
        <w:spacing w:after="0" w:line="240" w:lineRule="auto"/>
        <w:ind w:left="1415" w:firstLine="709"/>
        <w:jc w:val="both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bookmarkEnd w:id="0"/>
    <w:p w14:paraId="1E60C7F8" w14:textId="77777777" w:rsidR="002F17CB" w:rsidRPr="00CC4887" w:rsidRDefault="002F17CB" w:rsidP="002F17CB">
      <w:pPr>
        <w:spacing w:after="0"/>
        <w:ind w:left="5672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Pr="00CC4887">
        <w:rPr>
          <w:rFonts w:ascii="Arial" w:hAnsi="Arial" w:cs="Arial"/>
          <w:sz w:val="24"/>
          <w:szCs w:val="24"/>
        </w:rPr>
        <w:t xml:space="preserve"> </w:t>
      </w:r>
    </w:p>
    <w:p w14:paraId="01E4261A" w14:textId="77777777" w:rsidR="002F17CB" w:rsidRDefault="002F17CB" w:rsidP="002F17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>e</w:t>
      </w: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5D85AD6C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de legkésőbb az éves költségvetési beszámoló elkészítésének </w:t>
      </w:r>
      <w:proofErr w:type="spellStart"/>
      <w:r w:rsidRPr="006C47B8">
        <w:rPr>
          <w:rFonts w:ascii="Arial" w:hAnsi="Arial" w:cs="Arial"/>
          <w:sz w:val="22"/>
          <w:szCs w:val="22"/>
        </w:rPr>
        <w:t>határidejéig</w:t>
      </w:r>
      <w:proofErr w:type="spellEnd"/>
      <w:r w:rsidRPr="006C47B8">
        <w:rPr>
          <w:rFonts w:ascii="Arial" w:hAnsi="Arial" w:cs="Arial"/>
          <w:sz w:val="22"/>
          <w:szCs w:val="22"/>
        </w:rPr>
        <w:t>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30BBCBDD" w14:textId="2673CB83" w:rsidR="004579D1" w:rsidRDefault="00574546" w:rsidP="004579D1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4353284C" w14:textId="77777777" w:rsidR="004579D1" w:rsidRDefault="004579D1" w:rsidP="004579D1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14DEBBAD" w:rsidR="000028F5" w:rsidRPr="006C47B8" w:rsidRDefault="00F66F3C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 </w:t>
      </w:r>
      <w:r w:rsidR="004579D1">
        <w:rPr>
          <w:rFonts w:ascii="Arial" w:hAnsi="Arial" w:cs="Arial"/>
          <w:sz w:val="22"/>
          <w:szCs w:val="22"/>
        </w:rPr>
        <w:t>2. számú</w:t>
      </w:r>
      <w:r w:rsidRPr="006C47B8">
        <w:rPr>
          <w:rFonts w:ascii="Arial" w:hAnsi="Arial" w:cs="Arial"/>
          <w:sz w:val="22"/>
          <w:szCs w:val="22"/>
        </w:rPr>
        <w:t xml:space="preserve"> módosítás</w:t>
      </w:r>
      <w:r w:rsidR="004579D1">
        <w:rPr>
          <w:rFonts w:ascii="Arial" w:hAnsi="Arial" w:cs="Arial"/>
          <w:sz w:val="22"/>
          <w:szCs w:val="22"/>
        </w:rPr>
        <w:t xml:space="preserve">, hasonlóan az első </w:t>
      </w:r>
      <w:proofErr w:type="spellStart"/>
      <w:r w:rsidR="004579D1">
        <w:rPr>
          <w:rFonts w:ascii="Arial" w:hAnsi="Arial" w:cs="Arial"/>
          <w:sz w:val="22"/>
          <w:szCs w:val="22"/>
        </w:rPr>
        <w:t>módosítához</w:t>
      </w:r>
      <w:proofErr w:type="spellEnd"/>
      <w:r w:rsidRPr="006C47B8">
        <w:rPr>
          <w:rFonts w:ascii="Arial" w:hAnsi="Arial" w:cs="Arial"/>
          <w:sz w:val="22"/>
          <w:szCs w:val="22"/>
        </w:rPr>
        <w:t xml:space="preserve">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AE80E2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2B934607" w14:textId="3FD28A87" w:rsidR="00D371C8" w:rsidRDefault="00D371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0B193D1B" w14:textId="6249E30A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797D33E" w14:textId="268FDED8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864DED4" w14:textId="50C56D77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1055136" w14:textId="77777777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E8523C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8523C">
        <w:rPr>
          <w:rFonts w:ascii="Arial" w:hAnsi="Arial" w:cs="Arial"/>
          <w:b/>
        </w:rPr>
        <w:t>2</w:t>
      </w:r>
      <w:r w:rsidR="00574546" w:rsidRPr="00E8523C">
        <w:rPr>
          <w:rFonts w:ascii="Arial" w:hAnsi="Arial" w:cs="Arial"/>
          <w:b/>
        </w:rPr>
        <w:t>.</w:t>
      </w:r>
    </w:p>
    <w:p w14:paraId="04AA44AA" w14:textId="77777777" w:rsidR="00574546" w:rsidRPr="003D7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3D7012">
        <w:rPr>
          <w:rFonts w:ascii="Arial" w:hAnsi="Arial" w:cs="Arial"/>
          <w:b/>
        </w:rPr>
        <w:t>BEVÉTELEK</w:t>
      </w:r>
    </w:p>
    <w:p w14:paraId="1318D2B3" w14:textId="6000AC50" w:rsidR="00442D56" w:rsidRPr="003D7012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701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3D7012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442D56" w:rsidRPr="003D7012">
        <w:rPr>
          <w:rFonts w:ascii="Arial" w:eastAsia="Times New Roman" w:hAnsi="Arial" w:cs="Arial"/>
          <w:lang w:eastAsia="hu-HU"/>
        </w:rPr>
        <w:t>intézményenként</w:t>
      </w:r>
      <w:proofErr w:type="spellEnd"/>
      <w:r w:rsidR="00442D56" w:rsidRPr="003D7012">
        <w:rPr>
          <w:rFonts w:ascii="Arial" w:eastAsia="Times New Roman" w:hAnsi="Arial" w:cs="Arial"/>
          <w:lang w:eastAsia="hu-HU"/>
        </w:rPr>
        <w:t xml:space="preserve"> eltérő, de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197B44" w:rsidRPr="003D7012">
        <w:rPr>
          <w:rFonts w:ascii="Arial" w:eastAsia="Times New Roman" w:hAnsi="Arial" w:cs="Arial"/>
          <w:lang w:eastAsia="hu-HU"/>
        </w:rPr>
        <w:t xml:space="preserve">összességében </w:t>
      </w:r>
      <w:r w:rsidR="0023488B">
        <w:rPr>
          <w:rFonts w:ascii="Arial" w:eastAsia="Times New Roman" w:hAnsi="Arial" w:cs="Arial"/>
          <w:lang w:eastAsia="hu-HU"/>
        </w:rPr>
        <w:t>201 672</w:t>
      </w:r>
      <w:r w:rsidR="000012BF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434970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5D433E" w:rsidRPr="003D7012">
        <w:rPr>
          <w:rFonts w:ascii="Arial" w:eastAsia="Times New Roman" w:hAnsi="Arial" w:cs="Arial"/>
          <w:lang w:eastAsia="hu-HU"/>
        </w:rPr>
        <w:t>nő</w:t>
      </w:r>
      <w:r w:rsidR="00197B44" w:rsidRPr="003D7012">
        <w:rPr>
          <w:rFonts w:ascii="Arial" w:eastAsia="Times New Roman" w:hAnsi="Arial" w:cs="Arial"/>
          <w:lang w:eastAsia="hu-HU"/>
        </w:rPr>
        <w:t xml:space="preserve">, </w:t>
      </w:r>
      <w:r w:rsidR="00442D56" w:rsidRPr="003D7012">
        <w:rPr>
          <w:rFonts w:ascii="Arial" w:eastAsia="Times New Roman" w:hAnsi="Arial" w:cs="Arial"/>
          <w:lang w:eastAsia="hu-HU"/>
        </w:rPr>
        <w:t xml:space="preserve">pénzforgalmi szempontból </w:t>
      </w:r>
      <w:r w:rsidRPr="003D7012">
        <w:rPr>
          <w:rFonts w:ascii="Arial" w:eastAsia="Times New Roman" w:hAnsi="Arial" w:cs="Arial"/>
          <w:lang w:eastAsia="hu-HU"/>
        </w:rPr>
        <w:t>működési</w:t>
      </w:r>
      <w:r w:rsidR="00666F0A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bevételek előirányzata</w:t>
      </w:r>
      <w:r w:rsidR="009B7DC7" w:rsidRPr="003D7012">
        <w:rPr>
          <w:rFonts w:ascii="Arial" w:eastAsia="Times New Roman" w:hAnsi="Arial" w:cs="Arial"/>
          <w:lang w:eastAsia="hu-HU"/>
        </w:rPr>
        <w:t xml:space="preserve"> </w:t>
      </w:r>
      <w:r w:rsidR="00EA6767">
        <w:rPr>
          <w:rFonts w:ascii="Arial" w:eastAsia="Times New Roman" w:hAnsi="Arial" w:cs="Arial"/>
          <w:lang w:eastAsia="hu-HU"/>
        </w:rPr>
        <w:t>163 689</w:t>
      </w:r>
      <w:r w:rsidR="00D92542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311525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="00442D56" w:rsidRPr="003D701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változatlan</w:t>
      </w:r>
      <w:r w:rsidR="006C47B8" w:rsidRPr="003D7012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4579D1">
        <w:rPr>
          <w:rFonts w:ascii="Arial" w:eastAsia="Times New Roman" w:hAnsi="Arial" w:cs="Arial"/>
          <w:lang w:eastAsia="hu-HU"/>
        </w:rPr>
        <w:t>37 983</w:t>
      </w:r>
      <w:r w:rsidR="006C47B8" w:rsidRPr="003D7012">
        <w:rPr>
          <w:rFonts w:ascii="Arial" w:eastAsia="Times New Roman" w:hAnsi="Arial" w:cs="Arial"/>
          <w:lang w:eastAsia="hu-HU"/>
        </w:rPr>
        <w:t xml:space="preserve"> ezer forinttal </w:t>
      </w:r>
      <w:r w:rsidR="00E8523C" w:rsidRPr="003D7012">
        <w:rPr>
          <w:rFonts w:ascii="Arial" w:eastAsia="Times New Roman" w:hAnsi="Arial" w:cs="Arial"/>
          <w:lang w:eastAsia="hu-HU"/>
        </w:rPr>
        <w:t>nő</w:t>
      </w:r>
      <w:r w:rsidR="006C47B8" w:rsidRPr="003D7012">
        <w:rPr>
          <w:rFonts w:ascii="Arial" w:eastAsia="Times New Roman" w:hAnsi="Arial" w:cs="Arial"/>
          <w:lang w:eastAsia="hu-HU"/>
        </w:rPr>
        <w:t>.</w:t>
      </w:r>
    </w:p>
    <w:p w14:paraId="0E50AC97" w14:textId="692C4485" w:rsidR="0068178C" w:rsidRDefault="00442D56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012">
        <w:rPr>
          <w:rFonts w:ascii="Arial" w:hAnsi="Arial" w:cs="Arial"/>
          <w:color w:val="auto"/>
          <w:sz w:val="22"/>
          <w:szCs w:val="22"/>
        </w:rPr>
        <w:t>Az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>Önkormányzat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EA6767">
        <w:rPr>
          <w:rFonts w:ascii="Arial" w:hAnsi="Arial" w:cs="Arial"/>
          <w:color w:val="auto"/>
          <w:sz w:val="22"/>
          <w:szCs w:val="22"/>
        </w:rPr>
        <w:t>201 672</w:t>
      </w:r>
      <w:r w:rsidR="00D92542" w:rsidRPr="003D7012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3D7012">
        <w:rPr>
          <w:rFonts w:ascii="Arial" w:hAnsi="Arial" w:cs="Arial"/>
          <w:color w:val="auto"/>
          <w:sz w:val="22"/>
          <w:szCs w:val="22"/>
        </w:rPr>
        <w:t>nőtt</w:t>
      </w:r>
      <w:r w:rsidR="00171197" w:rsidRPr="003D7012">
        <w:rPr>
          <w:rFonts w:ascii="Arial" w:hAnsi="Arial" w:cs="Arial"/>
          <w:color w:val="auto"/>
          <w:sz w:val="22"/>
          <w:szCs w:val="22"/>
        </w:rPr>
        <w:t>. A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68178C">
        <w:rPr>
          <w:rFonts w:ascii="Arial" w:hAnsi="Arial" w:cs="Arial"/>
          <w:color w:val="auto"/>
          <w:sz w:val="22"/>
          <w:szCs w:val="22"/>
        </w:rPr>
        <w:t xml:space="preserve">pénzforgalmi </w:t>
      </w:r>
      <w:r w:rsidR="002439A2" w:rsidRPr="0068178C">
        <w:rPr>
          <w:rFonts w:ascii="Arial" w:hAnsi="Arial" w:cs="Arial"/>
          <w:color w:val="auto"/>
          <w:sz w:val="22"/>
          <w:szCs w:val="22"/>
        </w:rPr>
        <w:t>bevételi</w:t>
      </w:r>
      <w:r w:rsidR="002439A2" w:rsidRPr="003D7012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3D7012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68178C">
        <w:rPr>
          <w:rFonts w:ascii="Arial" w:hAnsi="Arial" w:cs="Arial"/>
          <w:color w:val="auto"/>
          <w:sz w:val="22"/>
          <w:szCs w:val="22"/>
        </w:rPr>
        <w:t>:</w:t>
      </w:r>
    </w:p>
    <w:p w14:paraId="4615D5B4" w14:textId="5B531643" w:rsidR="004D65B3" w:rsidRPr="003D7012" w:rsidRDefault="00C138BB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68178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5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4579D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illetve a júniusi első számú költségvetési módosításhoz képest is növekedés:</w:t>
      </w:r>
    </w:p>
    <w:p w14:paraId="0267A67F" w14:textId="727BE690" w:rsidR="0068178C" w:rsidRPr="004579D1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Állami támogatás növekedése </w:t>
      </w:r>
      <w:r w:rsidR="004579D1">
        <w:rPr>
          <w:rFonts w:ascii="Arial" w:hAnsi="Arial" w:cs="Arial"/>
          <w:color w:val="auto"/>
          <w:sz w:val="22"/>
          <w:szCs w:val="22"/>
          <w:shd w:val="clear" w:color="auto" w:fill="FFFFFF"/>
        </w:rPr>
        <w:t>380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>forint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összegben, általános feladatokra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és </w:t>
      </w:r>
      <w:r w:rsidR="004579D1">
        <w:rPr>
          <w:rFonts w:ascii="Arial" w:hAnsi="Arial" w:cs="Arial"/>
          <w:color w:val="auto"/>
          <w:sz w:val="22"/>
          <w:szCs w:val="22"/>
          <w:shd w:val="clear" w:color="auto" w:fill="FFFFFF"/>
        </w:rPr>
        <w:t>9 962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 szociális célokra. </w:t>
      </w:r>
    </w:p>
    <w:p w14:paraId="1EDBB1E8" w14:textId="358E6550" w:rsidR="00D878E2" w:rsidRPr="00D878E2" w:rsidRDefault="004579D1" w:rsidP="00D878E2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Gyermekétkeztetés támogatása 2 116 ezer forint.</w:t>
      </w:r>
    </w:p>
    <w:p w14:paraId="7521BDE3" w14:textId="5239A78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7BD26020" w14:textId="3008932F" w:rsidR="00FA5CEA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>
        <w:rPr>
          <w:rFonts w:ascii="Arial" w:eastAsia="Times New Roman" w:hAnsi="Arial" w:cs="Arial"/>
          <w:lang w:eastAsia="hu-HU"/>
        </w:rPr>
        <w:t>bevétei</w:t>
      </w:r>
      <w:proofErr w:type="spellEnd"/>
      <w:r>
        <w:rPr>
          <w:rFonts w:ascii="Arial" w:eastAsia="Times New Roman" w:hAnsi="Arial" w:cs="Arial"/>
          <w:lang w:eastAsia="hu-HU"/>
        </w:rPr>
        <w:t xml:space="preserve"> oldal növekedésében jelentősebb tétel még a nemzetközi projektekből befolyt támogatási rész. A DIGITALIZE pályáza</w:t>
      </w:r>
      <w:r w:rsidR="00D878E2">
        <w:rPr>
          <w:rFonts w:ascii="Arial" w:eastAsia="Times New Roman" w:hAnsi="Arial" w:cs="Arial"/>
          <w:lang w:eastAsia="hu-HU"/>
        </w:rPr>
        <w:t xml:space="preserve">t 2. periódusban elszámolt költségek jóváhagyását követően </w:t>
      </w:r>
      <w:r w:rsidR="00FA5CEA">
        <w:rPr>
          <w:rFonts w:ascii="Arial" w:eastAsia="Times New Roman" w:hAnsi="Arial" w:cs="Arial"/>
          <w:lang w:eastAsia="hu-HU"/>
        </w:rPr>
        <w:t>90 928</w:t>
      </w:r>
      <w:r>
        <w:rPr>
          <w:rFonts w:ascii="Arial" w:eastAsia="Times New Roman" w:hAnsi="Arial" w:cs="Arial"/>
          <w:lang w:eastAsia="hu-HU"/>
        </w:rPr>
        <w:t xml:space="preserve"> ezer forint,</w:t>
      </w:r>
      <w:r w:rsidR="00FA5CEA">
        <w:rPr>
          <w:rFonts w:ascii="Arial" w:eastAsia="Times New Roman" w:hAnsi="Arial" w:cs="Arial"/>
          <w:lang w:eastAsia="hu-HU"/>
        </w:rPr>
        <w:t xml:space="preserve"> melynek egy részét a </w:t>
      </w:r>
      <w:proofErr w:type="spellStart"/>
      <w:r w:rsidR="00FA5CEA">
        <w:rPr>
          <w:rFonts w:ascii="Arial" w:eastAsia="Times New Roman" w:hAnsi="Arial" w:cs="Arial"/>
          <w:lang w:eastAsia="hu-HU"/>
        </w:rPr>
        <w:t>parnereknek</w:t>
      </w:r>
      <w:proofErr w:type="spellEnd"/>
      <w:r w:rsidR="00FA5CEA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FA5CEA">
        <w:rPr>
          <w:rFonts w:ascii="Arial" w:eastAsia="Times New Roman" w:hAnsi="Arial" w:cs="Arial"/>
          <w:lang w:eastAsia="hu-HU"/>
        </w:rPr>
        <w:t>továbbutalásra</w:t>
      </w:r>
      <w:proofErr w:type="spellEnd"/>
      <w:r w:rsidR="00FA5CEA">
        <w:rPr>
          <w:rFonts w:ascii="Arial" w:eastAsia="Times New Roman" w:hAnsi="Arial" w:cs="Arial"/>
          <w:lang w:eastAsia="hu-HU"/>
        </w:rPr>
        <w:t xml:space="preserve"> került</w:t>
      </w:r>
      <w:r>
        <w:rPr>
          <w:rFonts w:ascii="Arial" w:eastAsia="Times New Roman" w:hAnsi="Arial" w:cs="Arial"/>
          <w:lang w:eastAsia="hu-HU"/>
        </w:rPr>
        <w:t>.</w:t>
      </w:r>
    </w:p>
    <w:p w14:paraId="540332AA" w14:textId="19BB78C4" w:rsidR="0095731B" w:rsidRDefault="0095731B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4814C0A2" w14:textId="18F4385A" w:rsidR="0095731B" w:rsidRDefault="0095731B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proofErr w:type="spellStart"/>
      <w:r>
        <w:rPr>
          <w:rFonts w:ascii="Arial" w:eastAsia="Times New Roman" w:hAnsi="Arial" w:cs="Arial"/>
          <w:lang w:eastAsia="hu-HU"/>
        </w:rPr>
        <w:t>Szciális</w:t>
      </w:r>
      <w:proofErr w:type="spellEnd"/>
      <w:r>
        <w:rPr>
          <w:rFonts w:ascii="Arial" w:eastAsia="Times New Roman" w:hAnsi="Arial" w:cs="Arial"/>
          <w:lang w:eastAsia="hu-HU"/>
        </w:rPr>
        <w:t xml:space="preserve"> célú tüzelőanyag 2025. évi </w:t>
      </w:r>
      <w:proofErr w:type="spellStart"/>
      <w:r>
        <w:rPr>
          <w:rFonts w:ascii="Arial" w:eastAsia="Times New Roman" w:hAnsi="Arial" w:cs="Arial"/>
          <w:lang w:eastAsia="hu-HU"/>
        </w:rPr>
        <w:t>támoatása</w:t>
      </w:r>
      <w:proofErr w:type="spellEnd"/>
      <w:r>
        <w:rPr>
          <w:rFonts w:ascii="Arial" w:eastAsia="Times New Roman" w:hAnsi="Arial" w:cs="Arial"/>
          <w:lang w:eastAsia="hu-HU"/>
        </w:rPr>
        <w:t xml:space="preserve"> 3 360 ezer forint.</w:t>
      </w:r>
    </w:p>
    <w:p w14:paraId="27C28A07" w14:textId="14A3C61D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</w:t>
      </w:r>
    </w:p>
    <w:p w14:paraId="495D3245" w14:textId="76757F5B" w:rsidR="00683DB6" w:rsidRPr="003D7012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pénzforgalomra jelentős hatással volt még az </w:t>
      </w:r>
      <w:proofErr w:type="spellStart"/>
      <w:r>
        <w:rPr>
          <w:rFonts w:ascii="Arial" w:eastAsia="Times New Roman" w:hAnsi="Arial" w:cs="Arial"/>
          <w:lang w:eastAsia="hu-HU"/>
        </w:rPr>
        <w:t>Áht</w:t>
      </w:r>
      <w:proofErr w:type="spellEnd"/>
      <w:r>
        <w:rPr>
          <w:rFonts w:ascii="Arial" w:eastAsia="Times New Roman" w:hAnsi="Arial" w:cs="Arial"/>
          <w:lang w:eastAsia="hu-HU"/>
        </w:rPr>
        <w:t xml:space="preserve">-n belüli megelőlegezés, </w:t>
      </w:r>
      <w:r w:rsidR="00FA5CEA">
        <w:rPr>
          <w:rFonts w:ascii="Arial" w:eastAsia="Times New Roman" w:hAnsi="Arial" w:cs="Arial"/>
          <w:lang w:eastAsia="hu-HU"/>
        </w:rPr>
        <w:t xml:space="preserve">37 983 </w:t>
      </w:r>
      <w:r>
        <w:rPr>
          <w:rFonts w:ascii="Arial" w:eastAsia="Times New Roman" w:hAnsi="Arial" w:cs="Arial"/>
          <w:lang w:eastAsia="hu-HU"/>
        </w:rPr>
        <w:t xml:space="preserve">ezer </w:t>
      </w:r>
      <w:proofErr w:type="spellStart"/>
      <w:proofErr w:type="gramStart"/>
      <w:r>
        <w:rPr>
          <w:rFonts w:ascii="Arial" w:eastAsia="Times New Roman" w:hAnsi="Arial" w:cs="Arial"/>
          <w:lang w:eastAsia="hu-HU"/>
        </w:rPr>
        <w:t>forint,technikai</w:t>
      </w:r>
      <w:proofErr w:type="spellEnd"/>
      <w:proofErr w:type="gramEnd"/>
      <w:r>
        <w:rPr>
          <w:rFonts w:ascii="Arial" w:eastAsia="Times New Roman" w:hAnsi="Arial" w:cs="Arial"/>
          <w:lang w:eastAsia="hu-HU"/>
        </w:rPr>
        <w:t xml:space="preserve"> bevétel, a kiadási oldalon is megjelenik. </w:t>
      </w:r>
    </w:p>
    <w:p w14:paraId="67324C4D" w14:textId="77777777" w:rsidR="00A62987" w:rsidRDefault="00A62987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523DBA91" w14:textId="36439316" w:rsidR="00FA5CEA" w:rsidRDefault="0095731B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Iparűzési adó bevételi </w:t>
      </w:r>
      <w:proofErr w:type="spellStart"/>
      <w:r>
        <w:rPr>
          <w:rFonts w:ascii="Arial" w:eastAsia="Times New Roman" w:hAnsi="Arial" w:cs="Arial"/>
          <w:lang w:eastAsia="hu-HU"/>
        </w:rPr>
        <w:t>előrányzatát</w:t>
      </w:r>
      <w:proofErr w:type="spellEnd"/>
      <w:r>
        <w:rPr>
          <w:rFonts w:ascii="Arial" w:eastAsia="Times New Roman" w:hAnsi="Arial" w:cs="Arial"/>
          <w:lang w:eastAsia="hu-HU"/>
        </w:rPr>
        <w:t>, a 2024. évi beszámoló teljesülési adatához igazítottuk,</w:t>
      </w:r>
      <w:r w:rsidR="00EA6767">
        <w:rPr>
          <w:rFonts w:ascii="Arial" w:eastAsia="Times New Roman" w:hAnsi="Arial" w:cs="Arial"/>
          <w:lang w:eastAsia="hu-HU"/>
        </w:rPr>
        <w:t xml:space="preserve"> korrigálva a 0,05%-pontos csökkenéssel,</w:t>
      </w:r>
      <w:r>
        <w:rPr>
          <w:rFonts w:ascii="Arial" w:eastAsia="Times New Roman" w:hAnsi="Arial" w:cs="Arial"/>
          <w:lang w:eastAsia="hu-HU"/>
        </w:rPr>
        <w:t xml:space="preserve"> így </w:t>
      </w:r>
      <w:r w:rsidR="00EA6767">
        <w:rPr>
          <w:rFonts w:ascii="Arial" w:eastAsia="Times New Roman" w:hAnsi="Arial" w:cs="Arial"/>
          <w:lang w:eastAsia="hu-HU"/>
        </w:rPr>
        <w:t>2</w:t>
      </w:r>
      <w:r>
        <w:rPr>
          <w:rFonts w:ascii="Arial" w:eastAsia="Times New Roman" w:hAnsi="Arial" w:cs="Arial"/>
          <w:lang w:eastAsia="hu-HU"/>
        </w:rPr>
        <w:t>0 000 ezer forinttal emelkedik 7</w:t>
      </w:r>
      <w:r w:rsidR="00EA6767">
        <w:rPr>
          <w:rFonts w:ascii="Arial" w:eastAsia="Times New Roman" w:hAnsi="Arial" w:cs="Arial"/>
          <w:lang w:eastAsia="hu-HU"/>
        </w:rPr>
        <w:t>4</w:t>
      </w:r>
      <w:r>
        <w:rPr>
          <w:rFonts w:ascii="Arial" w:eastAsia="Times New Roman" w:hAnsi="Arial" w:cs="Arial"/>
          <w:lang w:eastAsia="hu-HU"/>
        </w:rPr>
        <w:t>0 000 ezer forintra.</w:t>
      </w:r>
    </w:p>
    <w:p w14:paraId="08132084" w14:textId="60D32205" w:rsidR="0095731B" w:rsidRDefault="0095731B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1ECD1141" w14:textId="6E00DECA" w:rsidR="0095731B" w:rsidRDefault="0095731B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Hévíz Város Önkormányzat dr. </w:t>
      </w:r>
      <w:proofErr w:type="spellStart"/>
      <w:r>
        <w:rPr>
          <w:rFonts w:ascii="Arial" w:eastAsia="Times New Roman" w:hAnsi="Arial" w:cs="Arial"/>
          <w:lang w:eastAsia="hu-HU"/>
        </w:rPr>
        <w:t>Schulhof</w:t>
      </w:r>
      <w:proofErr w:type="spellEnd"/>
      <w:r>
        <w:rPr>
          <w:rFonts w:ascii="Arial" w:eastAsia="Times New Roman" w:hAnsi="Arial" w:cs="Arial"/>
          <w:lang w:eastAsia="hu-HU"/>
        </w:rPr>
        <w:t xml:space="preserve"> sétány felújítása kapcsán kialakult kötbér igénye a Fitotron System Kft.-vel szemben jogerőssé vált, és megszületett egy törlesztési egyezség is 50 000 ezer forint összegben</w:t>
      </w:r>
      <w:r w:rsidR="005703F0">
        <w:rPr>
          <w:rFonts w:ascii="Arial" w:eastAsia="Times New Roman" w:hAnsi="Arial" w:cs="Arial"/>
          <w:lang w:eastAsia="hu-HU"/>
        </w:rPr>
        <w:t xml:space="preserve">, amelyből 25 400 ezer forint teljesült. </w:t>
      </w:r>
    </w:p>
    <w:p w14:paraId="06B8C1DE" w14:textId="77777777" w:rsidR="00FA5CEA" w:rsidRDefault="00FA5CEA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0A0D08DE" w14:textId="77777777" w:rsidR="00BE2AC2" w:rsidRPr="003D701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84DA215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32004B9" w14:textId="5DF828B8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143F14C1" w14:textId="530BF7E5" w:rsidR="001C20CB" w:rsidRDefault="001C20C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4C789DB" w14:textId="654FD80B" w:rsidR="00574546" w:rsidRPr="00921012" w:rsidRDefault="00AA4045" w:rsidP="00615777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t>3</w:t>
      </w:r>
      <w:r w:rsidR="00574546" w:rsidRPr="00921012">
        <w:rPr>
          <w:rFonts w:ascii="Arial" w:hAnsi="Arial" w:cs="Arial"/>
          <w:b/>
        </w:rPr>
        <w:t>.</w:t>
      </w:r>
    </w:p>
    <w:p w14:paraId="36006DB3" w14:textId="77777777" w:rsidR="00574546" w:rsidRPr="00921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600A2">
        <w:rPr>
          <w:rFonts w:ascii="Arial" w:hAnsi="Arial" w:cs="Arial"/>
          <w:b/>
        </w:rPr>
        <w:t>KIADÁSOK</w:t>
      </w:r>
    </w:p>
    <w:p w14:paraId="497D4F62" w14:textId="384446A8" w:rsidR="00574546" w:rsidRPr="00683BA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főösszege a bevételi </w:t>
      </w:r>
      <w:proofErr w:type="spellStart"/>
      <w:r w:rsidRPr="00683BA1">
        <w:rPr>
          <w:rFonts w:ascii="Arial" w:eastAsia="Times New Roman" w:hAnsi="Arial" w:cs="Arial"/>
          <w:lang w:eastAsia="hu-HU"/>
        </w:rPr>
        <w:t>főösszeggel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megegyezően jelen rendelet módosítás hatására </w:t>
      </w:r>
      <w:proofErr w:type="spellStart"/>
      <w:r w:rsidRPr="00683BA1">
        <w:rPr>
          <w:rFonts w:ascii="Arial" w:eastAsia="Times New Roman" w:hAnsi="Arial" w:cs="Arial"/>
          <w:lang w:eastAsia="hu-HU"/>
        </w:rPr>
        <w:t>intézményenként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eltérő, de összességében </w:t>
      </w:r>
      <w:r w:rsidR="00EA6767">
        <w:rPr>
          <w:rFonts w:ascii="Arial" w:eastAsia="Times New Roman" w:hAnsi="Arial" w:cs="Arial"/>
          <w:lang w:eastAsia="hu-HU"/>
        </w:rPr>
        <w:t>201 672</w:t>
      </w:r>
      <w:r w:rsidR="00E600A2">
        <w:rPr>
          <w:rFonts w:ascii="Arial" w:eastAsia="Times New Roman" w:hAnsi="Arial" w:cs="Arial"/>
          <w:lang w:eastAsia="hu-HU"/>
        </w:rPr>
        <w:t xml:space="preserve"> </w:t>
      </w:r>
      <w:r w:rsidR="00FF2717" w:rsidRPr="00683BA1">
        <w:rPr>
          <w:rFonts w:ascii="Arial" w:eastAsia="Times New Roman" w:hAnsi="Arial" w:cs="Arial"/>
          <w:lang w:eastAsia="hu-HU"/>
        </w:rPr>
        <w:t xml:space="preserve">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 </w:t>
      </w:r>
      <w:r w:rsidR="007726CD" w:rsidRPr="00683BA1">
        <w:rPr>
          <w:rFonts w:ascii="Arial" w:eastAsia="Times New Roman" w:hAnsi="Arial" w:cs="Arial"/>
          <w:lang w:eastAsia="hu-HU"/>
        </w:rPr>
        <w:t>nőtt</w:t>
      </w:r>
      <w:r w:rsidRPr="00683BA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EA6767">
        <w:rPr>
          <w:rFonts w:ascii="Arial" w:eastAsia="Times New Roman" w:hAnsi="Arial" w:cs="Arial"/>
          <w:lang w:eastAsia="hu-HU"/>
        </w:rPr>
        <w:t>70 961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F2717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683BA1">
        <w:rPr>
          <w:rFonts w:ascii="Arial" w:eastAsia="Times New Roman" w:hAnsi="Arial" w:cs="Arial"/>
          <w:lang w:eastAsia="hu-HU"/>
        </w:rPr>
        <w:t xml:space="preserve">pedig </w:t>
      </w:r>
      <w:r w:rsidR="00EA6767">
        <w:rPr>
          <w:rFonts w:ascii="Arial" w:eastAsia="Times New Roman" w:hAnsi="Arial" w:cs="Arial"/>
          <w:lang w:eastAsia="hu-HU"/>
        </w:rPr>
        <w:t>92 728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="0055257F">
        <w:rPr>
          <w:rFonts w:ascii="Arial" w:eastAsia="Times New Roman" w:hAnsi="Arial" w:cs="Arial"/>
          <w:lang w:eastAsia="hu-HU"/>
        </w:rPr>
        <w:t>, míg a finanszírozási kiadás 37 983 ezer forinttal</w:t>
      </w:r>
      <w:r w:rsidR="00F0507E" w:rsidRPr="00683BA1">
        <w:rPr>
          <w:rFonts w:ascii="Arial" w:eastAsia="Times New Roman" w:hAnsi="Arial" w:cs="Arial"/>
          <w:lang w:eastAsia="hu-HU"/>
        </w:rPr>
        <w:t xml:space="preserve"> nőtt.</w:t>
      </w:r>
    </w:p>
    <w:p w14:paraId="1F6F8C9B" w14:textId="49DB2DAB" w:rsidR="00E8523C" w:rsidRDefault="00574546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414A02" w:rsidRPr="00683BA1">
        <w:rPr>
          <w:color w:val="auto"/>
        </w:rPr>
        <w:t xml:space="preserve">z </w:t>
      </w:r>
      <w:r w:rsidR="00414A02" w:rsidRPr="00E600A2">
        <w:rPr>
          <w:color w:val="auto"/>
        </w:rPr>
        <w:t>Önkormányzat</w:t>
      </w:r>
      <w:r w:rsidRPr="00E600A2">
        <w:rPr>
          <w:color w:val="auto"/>
        </w:rPr>
        <w:t xml:space="preserve"> </w:t>
      </w:r>
      <w:r w:rsidR="00BB306F" w:rsidRPr="00E600A2">
        <w:rPr>
          <w:color w:val="auto"/>
        </w:rPr>
        <w:t>pénzforgalmi</w:t>
      </w:r>
      <w:r w:rsidR="00414A02" w:rsidRPr="00E600A2">
        <w:rPr>
          <w:color w:val="auto"/>
        </w:rPr>
        <w:t xml:space="preserve"> kiadása</w:t>
      </w:r>
      <w:r w:rsidRPr="00683BA1">
        <w:rPr>
          <w:color w:val="auto"/>
        </w:rPr>
        <w:t xml:space="preserve"> </w:t>
      </w:r>
      <w:r w:rsidR="00414A02" w:rsidRPr="00683BA1">
        <w:rPr>
          <w:color w:val="auto"/>
        </w:rPr>
        <w:t xml:space="preserve">összességében </w:t>
      </w:r>
      <w:r w:rsidR="0055257F">
        <w:rPr>
          <w:color w:val="auto"/>
        </w:rPr>
        <w:t>120 744</w:t>
      </w:r>
      <w:r w:rsidR="00414A02" w:rsidRPr="00683BA1">
        <w:rPr>
          <w:color w:val="auto"/>
        </w:rPr>
        <w:t xml:space="preserve"> </w:t>
      </w:r>
      <w:r w:rsidR="00FF2717" w:rsidRPr="00683BA1">
        <w:rPr>
          <w:color w:val="auto"/>
        </w:rPr>
        <w:t xml:space="preserve">ezer forinttal </w:t>
      </w:r>
      <w:r w:rsidR="00847F3E" w:rsidRPr="00683BA1">
        <w:rPr>
          <w:color w:val="auto"/>
        </w:rPr>
        <w:t>nőt</w:t>
      </w:r>
      <w:r w:rsidR="00E600A2">
        <w:rPr>
          <w:color w:val="auto"/>
        </w:rPr>
        <w:t>t</w:t>
      </w:r>
      <w:r w:rsidR="00847F3E" w:rsidRPr="00683BA1">
        <w:rPr>
          <w:color w:val="auto"/>
        </w:rPr>
        <w:t>,</w:t>
      </w:r>
      <w:r w:rsidR="00414A02" w:rsidRPr="00683BA1">
        <w:rPr>
          <w:color w:val="auto"/>
        </w:rPr>
        <w:t xml:space="preserve"> </w:t>
      </w:r>
      <w:r w:rsidR="00F52593" w:rsidRPr="00683BA1">
        <w:rPr>
          <w:color w:val="auto"/>
        </w:rPr>
        <w:t xml:space="preserve">melyek </w:t>
      </w:r>
      <w:r w:rsidR="00414A02" w:rsidRPr="00683BA1">
        <w:rPr>
          <w:color w:val="auto"/>
        </w:rPr>
        <w:t>részletei</w:t>
      </w:r>
      <w:r w:rsidR="002D20E9" w:rsidRPr="00683BA1">
        <w:rPr>
          <w:color w:val="auto"/>
        </w:rPr>
        <w:t>t</w:t>
      </w:r>
      <w:r w:rsidR="00414A02" w:rsidRPr="00683BA1">
        <w:rPr>
          <w:color w:val="auto"/>
        </w:rPr>
        <w:t xml:space="preserve"> </w:t>
      </w:r>
      <w:r w:rsidR="00F0507E" w:rsidRPr="00683BA1">
        <w:rPr>
          <w:color w:val="auto"/>
        </w:rPr>
        <w:t>a</w:t>
      </w:r>
      <w:r w:rsidR="00F52593" w:rsidRPr="00683BA1">
        <w:rPr>
          <w:color w:val="auto"/>
        </w:rPr>
        <w:t xml:space="preserve"> képviselő-testület által meghozott döntések, valamint a</w:t>
      </w:r>
      <w:r w:rsidR="00F0507E" w:rsidRPr="00683BA1">
        <w:rPr>
          <w:color w:val="auto"/>
        </w:rPr>
        <w:t xml:space="preserve"> pályázatok és a</w:t>
      </w:r>
      <w:r w:rsidR="00F52593" w:rsidRPr="00683BA1">
        <w:rPr>
          <w:color w:val="auto"/>
        </w:rPr>
        <w:t xml:space="preserve"> beruházások megvalósítása során felmerült </w:t>
      </w:r>
      <w:bookmarkStart w:id="3" w:name="_Hlk106715890"/>
      <w:r w:rsidR="00F52593" w:rsidRPr="00683BA1">
        <w:rPr>
          <w:color w:val="auto"/>
        </w:rPr>
        <w:t>működési</w:t>
      </w:r>
      <w:r w:rsidR="00FF2717" w:rsidRPr="00683BA1">
        <w:rPr>
          <w:color w:val="auto"/>
        </w:rPr>
        <w:t xml:space="preserve"> és felhalmozási</w:t>
      </w:r>
      <w:r w:rsidR="00F52593" w:rsidRPr="00683BA1">
        <w:rPr>
          <w:color w:val="auto"/>
        </w:rPr>
        <w:t xml:space="preserve"> kiadások</w:t>
      </w:r>
      <w:r w:rsidR="00FF2717" w:rsidRPr="00683BA1">
        <w:rPr>
          <w:color w:val="auto"/>
        </w:rPr>
        <w:t xml:space="preserve"> közötti átcsoportosítás</w:t>
      </w:r>
      <w:bookmarkEnd w:id="3"/>
      <w:r w:rsidR="00FF2717" w:rsidRPr="00683BA1">
        <w:rPr>
          <w:color w:val="auto"/>
        </w:rPr>
        <w:t>ok</w:t>
      </w:r>
      <w:r w:rsidR="002D20E9" w:rsidRPr="00683BA1">
        <w:rPr>
          <w:color w:val="auto"/>
        </w:rPr>
        <w:t xml:space="preserve"> határozzák meg.</w:t>
      </w:r>
    </w:p>
    <w:p w14:paraId="11621729" w14:textId="77777777" w:rsidR="0055257F" w:rsidRDefault="0055257F" w:rsidP="00960573">
      <w:pPr>
        <w:pStyle w:val="Szvegtrzs"/>
        <w:spacing w:after="0"/>
        <w:rPr>
          <w:i/>
          <w:color w:val="auto"/>
        </w:rPr>
      </w:pPr>
    </w:p>
    <w:p w14:paraId="3155D64B" w14:textId="57DD8F9C" w:rsidR="00414A02" w:rsidRPr="00683BA1" w:rsidRDefault="00414A02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 xml:space="preserve">A </w:t>
      </w:r>
      <w:r w:rsidRPr="00683BA1">
        <w:rPr>
          <w:i/>
          <w:color w:val="auto"/>
        </w:rPr>
        <w:t>dologi kiadások</w:t>
      </w:r>
      <w:r w:rsidR="00A91593" w:rsidRPr="00683BA1">
        <w:rPr>
          <w:color w:val="auto"/>
        </w:rPr>
        <w:t xml:space="preserve"> </w:t>
      </w:r>
      <w:r w:rsidR="00014E49" w:rsidRPr="00683BA1">
        <w:rPr>
          <w:color w:val="auto"/>
        </w:rPr>
        <w:t>változásá</w:t>
      </w:r>
      <w:r w:rsidR="0055257F">
        <w:rPr>
          <w:color w:val="auto"/>
        </w:rPr>
        <w:t xml:space="preserve">t </w:t>
      </w:r>
      <w:r w:rsidR="00B52313">
        <w:rPr>
          <w:color w:val="auto"/>
        </w:rPr>
        <w:t xml:space="preserve">több </w:t>
      </w:r>
      <w:r w:rsidR="0055257F">
        <w:rPr>
          <w:color w:val="auto"/>
        </w:rPr>
        <w:t xml:space="preserve">kisebb </w:t>
      </w:r>
      <w:r w:rsidR="00B52313">
        <w:rPr>
          <w:color w:val="auto"/>
        </w:rPr>
        <w:t>átcsoportosítás</w:t>
      </w:r>
      <w:r w:rsidR="0055257F">
        <w:rPr>
          <w:color w:val="auto"/>
        </w:rPr>
        <w:t xml:space="preserve"> teszi ki, a</w:t>
      </w:r>
      <w:r w:rsidR="00A91593" w:rsidRPr="00683BA1">
        <w:rPr>
          <w:color w:val="auto"/>
        </w:rPr>
        <w:t xml:space="preserve"> nagyobb mértékben kiható tételek:</w:t>
      </w:r>
    </w:p>
    <w:p w14:paraId="6ABE1148" w14:textId="69DB4137" w:rsidR="00847F3E" w:rsidRDefault="0055257F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Alsópáhok és Keszthely Önkormányzatainak „Rogner” szerződésből adódó adó többlet átadása</w:t>
      </w:r>
      <w:r w:rsidR="0096451B">
        <w:rPr>
          <w:color w:val="auto"/>
        </w:rPr>
        <w:t xml:space="preserve">, </w:t>
      </w:r>
      <w:r>
        <w:rPr>
          <w:color w:val="auto"/>
        </w:rPr>
        <w:t>4 310</w:t>
      </w:r>
      <w:r w:rsidR="0096451B">
        <w:rPr>
          <w:color w:val="auto"/>
        </w:rPr>
        <w:t xml:space="preserve"> ezer forint</w:t>
      </w:r>
      <w:r w:rsidR="00790221">
        <w:rPr>
          <w:color w:val="auto"/>
        </w:rPr>
        <w:t>.</w:t>
      </w:r>
    </w:p>
    <w:p w14:paraId="1B61CA40" w14:textId="748F875C" w:rsidR="00B52313" w:rsidRDefault="00B52313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Magyar Falu Program keretében GAMESZ iroda és konyha felújítás előkészítés 1 000 ezer forint.</w:t>
      </w:r>
    </w:p>
    <w:p w14:paraId="4148BD3F" w14:textId="0C60ACBD" w:rsidR="00EF0C60" w:rsidRPr="00683BA1" w:rsidRDefault="00EF0C60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Digitalize</w:t>
      </w:r>
      <w:proofErr w:type="spellEnd"/>
      <w:r w:rsidR="00CB20B1">
        <w:rPr>
          <w:color w:val="auto"/>
        </w:rPr>
        <w:t xml:space="preserve"> nemzetközi pályázat 2. periódusban elszámolt kiadások, 920 ezer forint.</w:t>
      </w:r>
    </w:p>
    <w:p w14:paraId="1BD77705" w14:textId="77777777" w:rsidR="00795509" w:rsidRDefault="00795509" w:rsidP="00960573">
      <w:pPr>
        <w:pStyle w:val="Szvegtrzs"/>
        <w:spacing w:after="0"/>
        <w:rPr>
          <w:color w:val="auto"/>
        </w:rPr>
      </w:pPr>
    </w:p>
    <w:p w14:paraId="10D9B274" w14:textId="1C39DCA4" w:rsidR="00E24FFE" w:rsidRPr="002852B3" w:rsidRDefault="00DB0856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</w:t>
      </w:r>
      <w:r w:rsidR="00CB20B1">
        <w:rPr>
          <w:i/>
          <w:color w:val="auto"/>
        </w:rPr>
        <w:t xml:space="preserve"> belülre és</w:t>
      </w:r>
      <w:r w:rsidRPr="002852B3">
        <w:rPr>
          <w:i/>
          <w:color w:val="auto"/>
        </w:rPr>
        <w:t xml:space="preserve"> kívülre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>működési célú támogatás</w:t>
      </w:r>
      <w:r w:rsidR="00B52313">
        <w:rPr>
          <w:i/>
          <w:color w:val="auto"/>
        </w:rPr>
        <w:t xml:space="preserve"> növekedésben </w:t>
      </w:r>
      <w:r w:rsidRPr="002852B3">
        <w:rPr>
          <w:color w:val="auto"/>
        </w:rPr>
        <w:t>az alábbi tételek játszanak szerepet:</w:t>
      </w:r>
    </w:p>
    <w:p w14:paraId="2772F524" w14:textId="77777777" w:rsidR="00795509" w:rsidRDefault="00795509" w:rsidP="002852B3">
      <w:pPr>
        <w:pStyle w:val="Szvegtrzs"/>
        <w:spacing w:after="0"/>
        <w:rPr>
          <w:color w:val="auto"/>
        </w:rPr>
      </w:pPr>
    </w:p>
    <w:p w14:paraId="4189AA78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Pelso</w:t>
      </w:r>
      <w:proofErr w:type="spellEnd"/>
      <w:r>
        <w:rPr>
          <w:color w:val="auto"/>
        </w:rPr>
        <w:t xml:space="preserve"> Társaság „Nyugat-Balaton” Egyesület működési támogatása 100 ezer forint.</w:t>
      </w:r>
    </w:p>
    <w:p w14:paraId="595D9C14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Immánuel Magyar-Izraeli Baráti Társaság támogatása 100 ezer forint. </w:t>
      </w:r>
    </w:p>
    <w:p w14:paraId="46F3D3C8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Hévíz Város </w:t>
      </w:r>
      <w:proofErr w:type="spellStart"/>
      <w:r>
        <w:rPr>
          <w:color w:val="auto"/>
        </w:rPr>
        <w:t>díszpolgára</w:t>
      </w:r>
      <w:proofErr w:type="spellEnd"/>
      <w:r>
        <w:rPr>
          <w:color w:val="auto"/>
        </w:rPr>
        <w:t xml:space="preserve"> temetési hozzájárulás, 500 ezer forint.</w:t>
      </w:r>
    </w:p>
    <w:p w14:paraId="13108231" w14:textId="73CF7791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Vakok és Gyengénlátók Egyesületének 100 ezer forint támogatása. </w:t>
      </w:r>
    </w:p>
    <w:p w14:paraId="792AFC9E" w14:textId="2186CA02" w:rsidR="00CB20B1" w:rsidRDefault="00CB20B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Zala Vármegyei Rendőrfőkapitányság fix </w:t>
      </w:r>
      <w:proofErr w:type="spellStart"/>
      <w:r>
        <w:rPr>
          <w:color w:val="auto"/>
        </w:rPr>
        <w:t>trafipax</w:t>
      </w:r>
      <w:proofErr w:type="spellEnd"/>
      <w:r>
        <w:rPr>
          <w:color w:val="auto"/>
        </w:rPr>
        <w:t>, és mozgó rendszámfelismerő támogatás</w:t>
      </w:r>
      <w:r w:rsidR="00633351">
        <w:rPr>
          <w:color w:val="auto"/>
        </w:rPr>
        <w:t xml:space="preserve">, 726 ezer forint. </w:t>
      </w:r>
    </w:p>
    <w:p w14:paraId="2852F025" w14:textId="77777777" w:rsidR="00795509" w:rsidRDefault="00795509" w:rsidP="002852B3">
      <w:pPr>
        <w:pStyle w:val="Szvegtrzs"/>
        <w:spacing w:after="0"/>
        <w:rPr>
          <w:color w:val="auto"/>
        </w:rPr>
      </w:pPr>
    </w:p>
    <w:p w14:paraId="69643B8F" w14:textId="6E3953DB" w:rsidR="00813893" w:rsidRPr="002852B3" w:rsidRDefault="006A4112" w:rsidP="002852B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 </w:t>
      </w:r>
      <w:r w:rsidR="002F549E" w:rsidRPr="002852B3">
        <w:rPr>
          <w:i/>
          <w:color w:val="auto"/>
        </w:rPr>
        <w:t xml:space="preserve">Működési célú </w:t>
      </w:r>
      <w:r w:rsidR="002F4BC5" w:rsidRPr="002852B3">
        <w:rPr>
          <w:i/>
          <w:color w:val="auto"/>
        </w:rPr>
        <w:t>cél</w:t>
      </w:r>
      <w:r w:rsidR="002F549E" w:rsidRPr="002852B3">
        <w:rPr>
          <w:i/>
          <w:color w:val="auto"/>
        </w:rPr>
        <w:t>tartalék</w:t>
      </w:r>
      <w:r w:rsidR="00813893" w:rsidRPr="002852B3">
        <w:rPr>
          <w:i/>
          <w:color w:val="auto"/>
        </w:rPr>
        <w:t xml:space="preserve"> és</w:t>
      </w:r>
      <w:r w:rsidRPr="002852B3">
        <w:rPr>
          <w:i/>
          <w:color w:val="auto"/>
        </w:rPr>
        <w:t xml:space="preserve"> az általános tartalék</w:t>
      </w:r>
      <w:r w:rsidRPr="002852B3">
        <w:rPr>
          <w:b/>
          <w:color w:val="auto"/>
        </w:rPr>
        <w:t xml:space="preserve"> </w:t>
      </w:r>
      <w:r w:rsidR="00C23AF9" w:rsidRPr="002852B3">
        <w:rPr>
          <w:color w:val="auto"/>
        </w:rPr>
        <w:t xml:space="preserve">összegét </w:t>
      </w:r>
      <w:r w:rsidR="003769D7" w:rsidRPr="002852B3">
        <w:rPr>
          <w:color w:val="auto"/>
        </w:rPr>
        <w:t xml:space="preserve">befolyásolták </w:t>
      </w:r>
      <w:r w:rsidR="00813893" w:rsidRPr="002852B3">
        <w:rPr>
          <w:color w:val="auto"/>
        </w:rPr>
        <w:t xml:space="preserve">a felsorolt, nem </w:t>
      </w:r>
      <w:proofErr w:type="gramStart"/>
      <w:r w:rsidR="00813893" w:rsidRPr="002852B3">
        <w:rPr>
          <w:color w:val="auto"/>
        </w:rPr>
        <w:t>tervezett  bevételek</w:t>
      </w:r>
      <w:proofErr w:type="gramEnd"/>
      <w:r w:rsidR="00813893" w:rsidRPr="002852B3">
        <w:rPr>
          <w:color w:val="auto"/>
        </w:rPr>
        <w:t xml:space="preserve"> és kiadások változása, </w:t>
      </w:r>
      <w:r w:rsidR="003769D7" w:rsidRPr="002852B3">
        <w:rPr>
          <w:color w:val="auto"/>
        </w:rPr>
        <w:t xml:space="preserve">valamint </w:t>
      </w:r>
      <w:r w:rsidR="00E03217" w:rsidRPr="002852B3">
        <w:rPr>
          <w:color w:val="auto"/>
        </w:rPr>
        <w:t>a</w:t>
      </w:r>
      <w:r w:rsidR="00C23AF9" w:rsidRPr="002852B3">
        <w:rPr>
          <w:color w:val="auto"/>
        </w:rPr>
        <w:t>z eddig</w:t>
      </w:r>
      <w:r w:rsidR="00B9167F" w:rsidRPr="002852B3">
        <w:rPr>
          <w:color w:val="auto"/>
        </w:rPr>
        <w:t xml:space="preserve"> felsorolt</w:t>
      </w:r>
      <w:r w:rsidR="00E03217" w:rsidRPr="002852B3">
        <w:rPr>
          <w:color w:val="auto"/>
        </w:rPr>
        <w:t xml:space="preserve"> testületi </w:t>
      </w:r>
      <w:proofErr w:type="spellStart"/>
      <w:r w:rsidR="00E03217" w:rsidRPr="002852B3">
        <w:rPr>
          <w:color w:val="auto"/>
        </w:rPr>
        <w:t>döntések</w:t>
      </w:r>
      <w:r w:rsidR="00C23AF9" w:rsidRPr="002852B3">
        <w:rPr>
          <w:color w:val="auto"/>
        </w:rPr>
        <w:t>,kötelezettségek</w:t>
      </w:r>
      <w:proofErr w:type="spellEnd"/>
      <w:r w:rsidR="003769D7" w:rsidRPr="002852B3">
        <w:rPr>
          <w:color w:val="auto"/>
        </w:rPr>
        <w:t>.</w:t>
      </w:r>
      <w:r w:rsidR="00C23AF9" w:rsidRPr="002852B3">
        <w:rPr>
          <w:color w:val="auto"/>
        </w:rPr>
        <w:t xml:space="preserve"> </w:t>
      </w:r>
    </w:p>
    <w:p w14:paraId="314524F4" w14:textId="77777777" w:rsidR="00B52313" w:rsidRDefault="00B52313" w:rsidP="00127A6D">
      <w:pPr>
        <w:pStyle w:val="Listaszerbekezds"/>
        <w:numPr>
          <w:ilvl w:val="0"/>
          <w:numId w:val="0"/>
        </w:numPr>
        <w:spacing w:line="240" w:lineRule="auto"/>
      </w:pPr>
    </w:p>
    <w:p w14:paraId="579BD2FD" w14:textId="7C750B73" w:rsidR="004D7B24" w:rsidRPr="0029627C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="004D5FC5" w:rsidRPr="0029627C">
        <w:t>B</w:t>
      </w:r>
      <w:r w:rsidR="00B51C46" w:rsidRPr="0029627C">
        <w:rPr>
          <w:i/>
        </w:rPr>
        <w:t>eruházások</w:t>
      </w:r>
      <w:r w:rsidR="004D5FC5" w:rsidRPr="0029627C">
        <w:rPr>
          <w:i/>
        </w:rPr>
        <w:t xml:space="preserve"> </w:t>
      </w:r>
      <w:r w:rsidR="00127A6D" w:rsidRPr="0029627C">
        <w:t>sorában</w:t>
      </w:r>
      <w:r w:rsidR="004D5FC5" w:rsidRPr="0029627C">
        <w:t xml:space="preserve"> az alábbi tételek eredményezték a változást:</w:t>
      </w:r>
    </w:p>
    <w:p w14:paraId="4D3071AB" w14:textId="65256EF6" w:rsidR="00694B9A" w:rsidRDefault="00694B9A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</w:p>
    <w:p w14:paraId="3772CFF0" w14:textId="77777777" w:rsidR="00B52313" w:rsidRPr="00790221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790221">
        <w:rPr>
          <w:color w:val="auto"/>
        </w:rPr>
        <w:t xml:space="preserve">Be </w:t>
      </w:r>
      <w:proofErr w:type="spellStart"/>
      <w:r w:rsidRPr="00790221">
        <w:rPr>
          <w:color w:val="auto"/>
        </w:rPr>
        <w:t>Ready</w:t>
      </w:r>
      <w:proofErr w:type="spellEnd"/>
      <w:r w:rsidRPr="00790221">
        <w:rPr>
          <w:color w:val="auto"/>
        </w:rPr>
        <w:t xml:space="preserve"> nemzetközi pályázatból napvitorla beszerzés 7 372 ezer forint.</w:t>
      </w:r>
    </w:p>
    <w:p w14:paraId="77151A3B" w14:textId="77777777" w:rsidR="00B52313" w:rsidRPr="00790221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790221">
        <w:rPr>
          <w:rFonts w:eastAsia="Times New Roman"/>
          <w:color w:val="auto"/>
          <w:lang w:eastAsia="hu-HU"/>
        </w:rPr>
        <w:t xml:space="preserve">dr. </w:t>
      </w:r>
      <w:proofErr w:type="spellStart"/>
      <w:r w:rsidRPr="00790221">
        <w:rPr>
          <w:rFonts w:eastAsia="Times New Roman"/>
          <w:color w:val="auto"/>
          <w:lang w:eastAsia="hu-HU"/>
        </w:rPr>
        <w:t>Schulhof</w:t>
      </w:r>
      <w:proofErr w:type="spellEnd"/>
      <w:r w:rsidRPr="00790221">
        <w:rPr>
          <w:rFonts w:eastAsia="Times New Roman"/>
          <w:color w:val="auto"/>
          <w:lang w:eastAsia="hu-HU"/>
        </w:rPr>
        <w:t xml:space="preserve"> sétány felújítása kapcsán kialakult 46 997 ezer forint kötbér és </w:t>
      </w:r>
      <w:proofErr w:type="spellStart"/>
      <w:r w:rsidRPr="00790221">
        <w:rPr>
          <w:rFonts w:eastAsia="Times New Roman"/>
          <w:color w:val="auto"/>
          <w:lang w:eastAsia="hu-HU"/>
        </w:rPr>
        <w:t>kamatainak</w:t>
      </w:r>
      <w:proofErr w:type="spellEnd"/>
      <w:r w:rsidRPr="00790221">
        <w:rPr>
          <w:rFonts w:eastAsia="Times New Roman"/>
          <w:color w:val="auto"/>
          <w:lang w:eastAsia="hu-HU"/>
        </w:rPr>
        <w:t xml:space="preserve"> visszafizetése a Nemzeti Fejlesztési Központ számlájára.</w:t>
      </w:r>
    </w:p>
    <w:p w14:paraId="58EFFF2E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Gyalogos átkelőhely létesítése a Széchenyi és Rákóczi utca kereszteződésében, 10 158 ezer forint.</w:t>
      </w:r>
    </w:p>
    <w:p w14:paraId="0A1D6FB7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Gyalogos átkelőhely létesítése a Le </w:t>
      </w:r>
      <w:proofErr w:type="spellStart"/>
      <w:r>
        <w:rPr>
          <w:color w:val="auto"/>
        </w:rPr>
        <w:t>Primore</w:t>
      </w:r>
      <w:proofErr w:type="spellEnd"/>
      <w:r>
        <w:rPr>
          <w:color w:val="auto"/>
        </w:rPr>
        <w:t xml:space="preserve"> téren 2 925 ezer forint.</w:t>
      </w:r>
    </w:p>
    <w:p w14:paraId="26537774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09/22 hrsz. erdő megvásárlása 18 936 ezer forint.</w:t>
      </w:r>
    </w:p>
    <w:p w14:paraId="6B1A6AEA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Térfigyelő kamerarendszer felújítása, 5 334 ezer forint.</w:t>
      </w:r>
    </w:p>
    <w:p w14:paraId="0DCDC97B" w14:textId="77777777" w:rsidR="00CB20B1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795509">
        <w:rPr>
          <w:color w:val="auto"/>
        </w:rPr>
        <w:lastRenderedPageBreak/>
        <w:t>Rendszámolvasó kamera, tartóoszlop és jelző kaputelefon telepítés 987 hrsz-</w:t>
      </w:r>
      <w:proofErr w:type="spellStart"/>
      <w:r w:rsidRPr="00795509">
        <w:rPr>
          <w:color w:val="auto"/>
        </w:rPr>
        <w:t>on</w:t>
      </w:r>
      <w:proofErr w:type="spellEnd"/>
      <w:r w:rsidRPr="00795509">
        <w:rPr>
          <w:color w:val="auto"/>
        </w:rPr>
        <w:t>, 1881 ezer forint.</w:t>
      </w:r>
    </w:p>
    <w:p w14:paraId="1099B738" w14:textId="77777777" w:rsidR="00CB20B1" w:rsidRDefault="00CB20B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Nympha</w:t>
      </w:r>
      <w:proofErr w:type="spellEnd"/>
      <w:r>
        <w:rPr>
          <w:color w:val="auto"/>
        </w:rPr>
        <w:t xml:space="preserve"> díszkút felújítás, 2 210 ezer forint. </w:t>
      </w:r>
    </w:p>
    <w:p w14:paraId="605ECA92" w14:textId="77777777" w:rsidR="00CB20B1" w:rsidRDefault="00CB20B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Rákóczi utca 9. klíma szerelés, 1 090 ezer forint.</w:t>
      </w:r>
    </w:p>
    <w:p w14:paraId="6F8481AD" w14:textId="6AC60B88" w:rsidR="00B52313" w:rsidRDefault="00B52313" w:rsidP="00D146CB">
      <w:pPr>
        <w:pStyle w:val="Szvegtrzs"/>
        <w:spacing w:after="0"/>
        <w:rPr>
          <w:color w:val="auto"/>
        </w:rPr>
      </w:pPr>
    </w:p>
    <w:p w14:paraId="4AB53E97" w14:textId="51F726EC" w:rsidR="00D146CB" w:rsidRPr="00B52313" w:rsidRDefault="00D146CB" w:rsidP="00D146CB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Hévíz Város Önkormányzat kiadási tartaléka 142 070 ezer forintra növekedik, amelyből 67 763 ezer forint felhalmozási tartalék, </w:t>
      </w:r>
      <w:r w:rsidR="00815594">
        <w:rPr>
          <w:color w:val="auto"/>
        </w:rPr>
        <w:t xml:space="preserve">74 307 ezer forint működési tartalék, ebből a polgármesteri hatáskörben </w:t>
      </w:r>
      <w:proofErr w:type="spellStart"/>
      <w:r w:rsidR="00815594">
        <w:rPr>
          <w:color w:val="auto"/>
        </w:rPr>
        <w:t>felhasználhó</w:t>
      </w:r>
      <w:proofErr w:type="spellEnd"/>
      <w:r w:rsidR="00815594">
        <w:rPr>
          <w:color w:val="auto"/>
        </w:rPr>
        <w:t xml:space="preserve"> 4 400 ezer forint, testületi hatáskörben felhasználható 37 907 ezer forint, egyéb céltartalék 32 000 ezer forint. </w:t>
      </w:r>
    </w:p>
    <w:p w14:paraId="6B8A65DD" w14:textId="77777777" w:rsidR="00B52313" w:rsidRDefault="00B52313" w:rsidP="00EB6763">
      <w:pPr>
        <w:spacing w:line="240" w:lineRule="auto"/>
      </w:pPr>
    </w:p>
    <w:p w14:paraId="44515986" w14:textId="2EC0A05E" w:rsidR="00CD6A29" w:rsidRPr="00CD6A29" w:rsidRDefault="007065A1" w:rsidP="00CD6A29">
      <w:pPr>
        <w:pStyle w:val="Szvegtrzs"/>
        <w:spacing w:after="0"/>
        <w:rPr>
          <w:color w:val="auto"/>
        </w:rPr>
      </w:pPr>
      <w:r w:rsidRPr="002050CC">
        <w:rPr>
          <w:color w:val="auto"/>
        </w:rPr>
        <w:t xml:space="preserve">A </w:t>
      </w:r>
      <w:r w:rsidR="008D797E" w:rsidRPr="002050CC">
        <w:rPr>
          <w:color w:val="auto"/>
        </w:rPr>
        <w:t xml:space="preserve">Hévízi </w:t>
      </w:r>
      <w:r w:rsidRPr="002050CC">
        <w:rPr>
          <w:color w:val="auto"/>
        </w:rPr>
        <w:t>Polgármesteri Hivatal</w:t>
      </w:r>
      <w:r w:rsidR="002050CC" w:rsidRPr="002050CC">
        <w:rPr>
          <w:color w:val="auto"/>
        </w:rPr>
        <w:t xml:space="preserve">nál egyenlőre nem </w:t>
      </w:r>
      <w:proofErr w:type="gramStart"/>
      <w:r w:rsidR="002050CC" w:rsidRPr="002050CC">
        <w:rPr>
          <w:color w:val="auto"/>
        </w:rPr>
        <w:t xml:space="preserve">indokolt </w:t>
      </w:r>
      <w:r w:rsidR="00D65DD3" w:rsidRPr="00CD6A29">
        <w:rPr>
          <w:color w:val="auto"/>
        </w:rPr>
        <w:t xml:space="preserve"> </w:t>
      </w:r>
      <w:r w:rsidR="002050CC">
        <w:rPr>
          <w:color w:val="auto"/>
        </w:rPr>
        <w:t>az</w:t>
      </w:r>
      <w:proofErr w:type="gramEnd"/>
      <w:r w:rsidR="002050CC">
        <w:rPr>
          <w:color w:val="auto"/>
        </w:rPr>
        <w:t xml:space="preserve"> előirányzat módosítása, az évközi kormányzati támogatással érintett béremelési </w:t>
      </w:r>
      <w:proofErr w:type="spellStart"/>
      <w:r w:rsidR="002050CC">
        <w:rPr>
          <w:color w:val="auto"/>
        </w:rPr>
        <w:t>előiárnyzat</w:t>
      </w:r>
      <w:proofErr w:type="spellEnd"/>
      <w:r w:rsidR="002050CC">
        <w:rPr>
          <w:color w:val="auto"/>
        </w:rPr>
        <w:t xml:space="preserve"> emelése novemberben kerül felülvizsgálatra. (Az</w:t>
      </w:r>
      <w:r w:rsidR="00CD6A29" w:rsidRPr="00CD6A29">
        <w:rPr>
          <w:color w:val="auto"/>
        </w:rPr>
        <w:t xml:space="preserve"> </w:t>
      </w:r>
      <w:r w:rsidR="00E86A42" w:rsidRPr="00E86A42">
        <w:rPr>
          <w:color w:val="auto"/>
        </w:rPr>
        <w:t xml:space="preserve">Önkormányzati hivatalban foglalkoztatott köztisztviselők 2025. július 1-jétől történő illetményemelésére fordítandó </w:t>
      </w:r>
      <w:r w:rsidR="00E86A42">
        <w:rPr>
          <w:color w:val="auto"/>
        </w:rPr>
        <w:t xml:space="preserve">támogatási </w:t>
      </w:r>
      <w:r w:rsidR="00E86A42" w:rsidRPr="00E86A42">
        <w:rPr>
          <w:color w:val="auto"/>
        </w:rPr>
        <w:t xml:space="preserve">összeg 9.723.450.- </w:t>
      </w:r>
      <w:r w:rsidR="00E86A42">
        <w:rPr>
          <w:color w:val="auto"/>
        </w:rPr>
        <w:t>Ft</w:t>
      </w:r>
      <w:r w:rsidR="00E164AA">
        <w:rPr>
          <w:color w:val="auto"/>
        </w:rPr>
        <w:t>. A</w:t>
      </w:r>
      <w:r w:rsidR="00E86A42">
        <w:rPr>
          <w:color w:val="auto"/>
        </w:rPr>
        <w:t xml:space="preserve"> Hévízi Polgármesteri Hivatal üres álleshelyei</w:t>
      </w:r>
      <w:r w:rsidR="00E164AA">
        <w:rPr>
          <w:color w:val="auto"/>
        </w:rPr>
        <w:t xml:space="preserve"> -így a várható maradvány</w:t>
      </w:r>
      <w:r w:rsidR="002050CC">
        <w:rPr>
          <w:color w:val="auto"/>
        </w:rPr>
        <w:t xml:space="preserve">át </w:t>
      </w:r>
      <w:r w:rsidR="00E86A42">
        <w:rPr>
          <w:color w:val="auto"/>
        </w:rPr>
        <w:t xml:space="preserve">tartalékba </w:t>
      </w:r>
      <w:proofErr w:type="spellStart"/>
      <w:r w:rsidR="00E86A42">
        <w:rPr>
          <w:color w:val="auto"/>
        </w:rPr>
        <w:t>hely</w:t>
      </w:r>
      <w:r w:rsidR="002050CC">
        <w:rPr>
          <w:color w:val="auto"/>
        </w:rPr>
        <w:t>te</w:t>
      </w:r>
      <w:proofErr w:type="spellEnd"/>
      <w:r w:rsidR="002050CC">
        <w:rPr>
          <w:color w:val="auto"/>
        </w:rPr>
        <w:t xml:space="preserve"> az előző rendelet módosítása.)</w:t>
      </w:r>
    </w:p>
    <w:p w14:paraId="33962103" w14:textId="20E22519" w:rsidR="00CD6A29" w:rsidRPr="00537D08" w:rsidRDefault="006864FC" w:rsidP="00CD6A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864FC">
        <w:rPr>
          <w:rFonts w:ascii="Arial" w:hAnsi="Arial" w:cs="Arial"/>
        </w:rPr>
        <w:t>Hévíz Város Önkormányzat Gazdasági, Műszaki Ellátó Szervezet</w:t>
      </w:r>
      <w:r w:rsidR="008D797E">
        <w:rPr>
          <w:rFonts w:ascii="Arial" w:hAnsi="Arial" w:cs="Arial"/>
        </w:rPr>
        <w:t xml:space="preserve">e </w:t>
      </w:r>
      <w:r w:rsidR="002050CC">
        <w:rPr>
          <w:rFonts w:ascii="Arial" w:hAnsi="Arial" w:cs="Arial"/>
        </w:rPr>
        <w:t xml:space="preserve">saját </w:t>
      </w:r>
      <w:proofErr w:type="spellStart"/>
      <w:r w:rsidR="002050CC">
        <w:rPr>
          <w:rFonts w:ascii="Arial" w:hAnsi="Arial" w:cs="Arial"/>
        </w:rPr>
        <w:t>előiárnyzatán</w:t>
      </w:r>
      <w:proofErr w:type="spellEnd"/>
      <w:r w:rsidR="002050CC">
        <w:rPr>
          <w:rFonts w:ascii="Arial" w:hAnsi="Arial" w:cs="Arial"/>
        </w:rPr>
        <w:t xml:space="preserve"> belüli átcsoportosítása, dologi kiadásról felhalmozási kiadássá, 15 000 ezer forint, tehergépjármű beszerzése céljából. 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 </w:t>
      </w:r>
    </w:p>
    <w:p w14:paraId="721B2E43" w14:textId="6B14D7DC" w:rsidR="002050CC" w:rsidRPr="002050CC" w:rsidRDefault="00642978" w:rsidP="002050CC">
      <w:pPr>
        <w:pStyle w:val="Szvegtrzs"/>
        <w:spacing w:after="0" w:line="240" w:lineRule="auto"/>
        <w:rPr>
          <w:color w:val="auto"/>
        </w:rPr>
      </w:pPr>
      <w:r w:rsidRPr="00642978">
        <w:rPr>
          <w:color w:val="auto"/>
        </w:rPr>
        <w:t>A</w:t>
      </w:r>
      <w:r w:rsidR="004926DF">
        <w:rPr>
          <w:b/>
          <w:color w:val="auto"/>
        </w:rPr>
        <w:t xml:space="preserve"> </w:t>
      </w:r>
      <w:r w:rsidR="004926DF" w:rsidRPr="004926DF">
        <w:rPr>
          <w:color w:val="auto"/>
        </w:rPr>
        <w:t>Gróf I. Festetics György Művelődési Központ, Városi Könyvtár és Muzeális Gyűjtemény</w:t>
      </w:r>
      <w:r w:rsidR="002050CC">
        <w:rPr>
          <w:b/>
          <w:color w:val="auto"/>
        </w:rPr>
        <w:t xml:space="preserve"> </w:t>
      </w:r>
      <w:r w:rsidR="002050CC">
        <w:rPr>
          <w:color w:val="auto"/>
        </w:rPr>
        <w:t xml:space="preserve">hét </w:t>
      </w:r>
      <w:proofErr w:type="spellStart"/>
      <w:r w:rsidR="002050CC">
        <w:rPr>
          <w:color w:val="auto"/>
        </w:rPr>
        <w:t>főről</w:t>
      </w:r>
      <w:proofErr w:type="spellEnd"/>
      <w:r w:rsidR="002050CC">
        <w:rPr>
          <w:color w:val="auto"/>
        </w:rPr>
        <w:t xml:space="preserve"> nyolc főre bővül a foglalkoztatotti létszám, a fedezete az energia visszatérítéséből adódó </w:t>
      </w:r>
      <w:proofErr w:type="gramStart"/>
      <w:r w:rsidR="002050CC">
        <w:rPr>
          <w:color w:val="auto"/>
        </w:rPr>
        <w:t>többlet bevétel</w:t>
      </w:r>
      <w:proofErr w:type="gramEnd"/>
      <w:r w:rsidR="002050CC">
        <w:rPr>
          <w:color w:val="auto"/>
        </w:rPr>
        <w:t xml:space="preserve">, 2 423 ezer forint, amely fedezetet biztosít a programszervezésekből adódó megbízási díjakra is. Intézményen belüli átcsoportosítás 5 000 ezer forint, dologi kiadási előirányzatról felhalmozási kiadásokra. </w:t>
      </w:r>
    </w:p>
    <w:p w14:paraId="2E80D884" w14:textId="1EB5FB2A" w:rsidR="00B61CD6" w:rsidRDefault="00B61CD6" w:rsidP="00B61CD6">
      <w:pPr>
        <w:pStyle w:val="Szvegtrzs"/>
        <w:spacing w:after="0" w:line="240" w:lineRule="auto"/>
        <w:rPr>
          <w:color w:val="auto"/>
        </w:rPr>
      </w:pPr>
    </w:p>
    <w:p w14:paraId="0E74FC2C" w14:textId="77777777" w:rsidR="001A1DD1" w:rsidRPr="00C06245" w:rsidRDefault="001A1DD1" w:rsidP="00B61CD6">
      <w:pPr>
        <w:pStyle w:val="Szvegtrzs"/>
        <w:spacing w:after="0" w:line="240" w:lineRule="auto"/>
        <w:rPr>
          <w:color w:val="auto"/>
        </w:rPr>
      </w:pPr>
    </w:p>
    <w:p w14:paraId="4F47243F" w14:textId="5DD5E766" w:rsidR="001D3E23" w:rsidRPr="00067D4E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067D4E">
        <w:rPr>
          <w:b/>
          <w:color w:val="auto"/>
        </w:rPr>
        <w:t>4.</w:t>
      </w:r>
    </w:p>
    <w:p w14:paraId="77465894" w14:textId="0E703EA5" w:rsidR="002A14BB" w:rsidRPr="00067D4E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67D4E">
        <w:rPr>
          <w:rFonts w:ascii="Arial" w:hAnsi="Arial" w:cs="Arial"/>
          <w:b/>
        </w:rPr>
        <w:t>LÉTSZÁM</w:t>
      </w:r>
    </w:p>
    <w:p w14:paraId="031FF286" w14:textId="77777777" w:rsidR="006E4F4E" w:rsidRPr="00067D4E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2F3187CE" w:rsidR="001D25E5" w:rsidRPr="00067D4E" w:rsidRDefault="00960573" w:rsidP="00067D4E">
      <w:pPr>
        <w:pStyle w:val="Szvegtrzs"/>
        <w:spacing w:after="0" w:line="240" w:lineRule="auto"/>
        <w:rPr>
          <w:iCs/>
          <w:color w:val="auto"/>
        </w:rPr>
      </w:pPr>
      <w:r w:rsidRPr="00067D4E">
        <w:rPr>
          <w:color w:val="auto"/>
        </w:rPr>
        <w:t>A költségvetési szervek létszámkerete 202</w:t>
      </w:r>
      <w:r w:rsidR="000C5F5F" w:rsidRPr="00067D4E">
        <w:rPr>
          <w:color w:val="auto"/>
        </w:rPr>
        <w:t>5</w:t>
      </w:r>
      <w:r w:rsidRPr="00067D4E">
        <w:rPr>
          <w:color w:val="auto"/>
        </w:rPr>
        <w:t xml:space="preserve">. január 1-jei időpontra </w:t>
      </w:r>
      <w:r w:rsidR="00642978" w:rsidRPr="00067D4E">
        <w:rPr>
          <w:color w:val="auto"/>
        </w:rPr>
        <w:t>1</w:t>
      </w:r>
      <w:r w:rsidR="00067D4E" w:rsidRPr="00067D4E">
        <w:rPr>
          <w:color w:val="auto"/>
        </w:rPr>
        <w:t>57</w:t>
      </w:r>
      <w:r w:rsidRPr="00067D4E">
        <w:rPr>
          <w:color w:val="auto"/>
        </w:rPr>
        <w:t xml:space="preserve"> fő, melynek időbeli változását költségvetési </w:t>
      </w:r>
      <w:proofErr w:type="spellStart"/>
      <w:r w:rsidRPr="00067D4E">
        <w:rPr>
          <w:color w:val="auto"/>
        </w:rPr>
        <w:t>szervenkénti</w:t>
      </w:r>
      <w:proofErr w:type="spellEnd"/>
      <w:r w:rsidRPr="00067D4E">
        <w:rPr>
          <w:color w:val="auto"/>
        </w:rPr>
        <w:t xml:space="preserve"> megbontásban </w:t>
      </w:r>
      <w:r w:rsidR="00260D59" w:rsidRPr="00067D4E">
        <w:rPr>
          <w:color w:val="auto"/>
        </w:rPr>
        <w:t xml:space="preserve">a 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>/202</w:t>
      </w:r>
      <w:r w:rsidR="00642978" w:rsidRPr="00067D4E">
        <w:rPr>
          <w:color w:val="auto"/>
        </w:rPr>
        <w:t>4</w:t>
      </w:r>
      <w:r w:rsidR="00260D59" w:rsidRPr="00067D4E">
        <w:rPr>
          <w:color w:val="auto"/>
        </w:rPr>
        <w:t xml:space="preserve"> (II.0</w:t>
      </w:r>
      <w:r w:rsidR="00642978" w:rsidRPr="00067D4E">
        <w:rPr>
          <w:color w:val="auto"/>
        </w:rPr>
        <w:t>8</w:t>
      </w:r>
      <w:r w:rsidR="00260D59" w:rsidRPr="00067D4E">
        <w:rPr>
          <w:color w:val="auto"/>
        </w:rPr>
        <w:t>.) költségvetési rendelet 2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 xml:space="preserve">. </w:t>
      </w:r>
      <w:r w:rsidR="00260D59" w:rsidRPr="00067D4E">
        <w:rPr>
          <w:iCs/>
          <w:color w:val="auto"/>
        </w:rPr>
        <w:t>mellékletében követhető.</w:t>
      </w:r>
      <w:r w:rsidR="00067D4E" w:rsidRPr="00067D4E">
        <w:rPr>
          <w:iCs/>
          <w:color w:val="auto"/>
        </w:rPr>
        <w:t xml:space="preserve"> </w:t>
      </w:r>
      <w:r w:rsidR="0065589F">
        <w:rPr>
          <w:iCs/>
          <w:color w:val="auto"/>
        </w:rPr>
        <w:t>A</w:t>
      </w:r>
      <w:r w:rsidR="00C108AA">
        <w:rPr>
          <w:iCs/>
          <w:color w:val="auto"/>
        </w:rPr>
        <w:t xml:space="preserve"> 17/2025.(VI.26)</w:t>
      </w:r>
      <w:r w:rsidR="0065589F">
        <w:rPr>
          <w:iCs/>
          <w:color w:val="auto"/>
        </w:rPr>
        <w:t xml:space="preserve"> költségvetési r</w:t>
      </w:r>
      <w:r w:rsidR="000825FA">
        <w:rPr>
          <w:iCs/>
          <w:color w:val="auto"/>
        </w:rPr>
        <w:t>e</w:t>
      </w:r>
      <w:r w:rsidR="0065589F">
        <w:rPr>
          <w:iCs/>
          <w:color w:val="auto"/>
        </w:rPr>
        <w:t xml:space="preserve">ndelet </w:t>
      </w:r>
      <w:r w:rsidR="00067D4E">
        <w:rPr>
          <w:iCs/>
          <w:color w:val="auto"/>
        </w:rPr>
        <w:t>2025. július 1-től hatályos ú</w:t>
      </w:r>
      <w:r w:rsidR="00344E40">
        <w:rPr>
          <w:iCs/>
          <w:color w:val="auto"/>
        </w:rPr>
        <w:t>j</w:t>
      </w:r>
      <w:r w:rsidR="006D6DF0">
        <w:rPr>
          <w:iCs/>
          <w:color w:val="auto"/>
        </w:rPr>
        <w:t xml:space="preserve"> önkormányzati és intézményi</w:t>
      </w:r>
      <w:r w:rsidR="00067D4E">
        <w:rPr>
          <w:iCs/>
          <w:color w:val="auto"/>
        </w:rPr>
        <w:t xml:space="preserve"> létszámkeret </w:t>
      </w:r>
      <w:r w:rsidR="00A10BDC">
        <w:rPr>
          <w:iCs/>
          <w:color w:val="auto"/>
        </w:rPr>
        <w:t xml:space="preserve">a GAMESZ két fős státuszbővítése miatt az év eleji 157 </w:t>
      </w:r>
      <w:proofErr w:type="spellStart"/>
      <w:r w:rsidR="00A10BDC">
        <w:rPr>
          <w:iCs/>
          <w:color w:val="auto"/>
        </w:rPr>
        <w:t>főről</w:t>
      </w:r>
      <w:proofErr w:type="spellEnd"/>
      <w:r w:rsidR="00067D4E" w:rsidRPr="00A10BDC">
        <w:rPr>
          <w:iCs/>
          <w:color w:val="auto"/>
        </w:rPr>
        <w:t xml:space="preserve"> 1</w:t>
      </w:r>
      <w:r w:rsidR="00A10BDC" w:rsidRPr="00A10BDC">
        <w:rPr>
          <w:iCs/>
          <w:color w:val="auto"/>
        </w:rPr>
        <w:t>59</w:t>
      </w:r>
      <w:r w:rsidR="00067D4E" w:rsidRPr="00A10BDC">
        <w:rPr>
          <w:iCs/>
          <w:color w:val="auto"/>
        </w:rPr>
        <w:t xml:space="preserve"> főre</w:t>
      </w:r>
      <w:r w:rsidR="00067D4E">
        <w:rPr>
          <w:iCs/>
          <w:color w:val="auto"/>
        </w:rPr>
        <w:t xml:space="preserve"> növe</w:t>
      </w:r>
      <w:r w:rsidR="00C108AA">
        <w:rPr>
          <w:iCs/>
          <w:color w:val="auto"/>
        </w:rPr>
        <w:t>lte</w:t>
      </w:r>
      <w:r w:rsidR="00067D4E">
        <w:rPr>
          <w:iCs/>
          <w:color w:val="auto"/>
        </w:rPr>
        <w:t>.</w:t>
      </w:r>
      <w:r w:rsidR="00C108AA">
        <w:rPr>
          <w:iCs/>
          <w:color w:val="auto"/>
        </w:rPr>
        <w:t xml:space="preserve"> </w:t>
      </w:r>
      <w:r w:rsidR="00C108AA" w:rsidRPr="00642978">
        <w:rPr>
          <w:color w:val="auto"/>
        </w:rPr>
        <w:t>A</w:t>
      </w:r>
      <w:r w:rsidR="00C108AA">
        <w:rPr>
          <w:b/>
          <w:color w:val="auto"/>
        </w:rPr>
        <w:t xml:space="preserve"> </w:t>
      </w:r>
      <w:r w:rsidR="00C108AA" w:rsidRPr="004926DF">
        <w:rPr>
          <w:color w:val="auto"/>
        </w:rPr>
        <w:t>Gróf I. Festetics György Művelődési Központ, Városi Könyvtár és Muzeális Gyűjtemény</w:t>
      </w:r>
      <w:r w:rsidR="00C108AA">
        <w:rPr>
          <w:color w:val="auto"/>
        </w:rPr>
        <w:t xml:space="preserve"> pedig egy fővel növelné az álláshelyek számát, így az </w:t>
      </w:r>
      <w:r w:rsidR="00C108AA" w:rsidRPr="00897BBA">
        <w:rPr>
          <w:b/>
          <w:color w:val="auto"/>
        </w:rPr>
        <w:t>160 főre</w:t>
      </w:r>
      <w:r w:rsidR="00C108AA">
        <w:rPr>
          <w:color w:val="auto"/>
        </w:rPr>
        <w:t xml:space="preserve"> változik. </w:t>
      </w: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1FFF14A0" w:rsidR="002A14BB" w:rsidRPr="00C147B4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5.</w:t>
      </w:r>
    </w:p>
    <w:p w14:paraId="62C2909D" w14:textId="3A982D3A" w:rsidR="00574546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7B0BCACE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27B3D77D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</w:t>
      </w:r>
      <w:r w:rsidR="00972382" w:rsidRPr="00C147B4">
        <w:rPr>
          <w:rFonts w:ascii="Arial" w:hAnsi="Arial" w:cs="Arial"/>
        </w:rPr>
        <w:t>2</w:t>
      </w:r>
      <w:r w:rsidR="00834628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 módosításáról szóló - rendelettervezet a város költségvetését</w:t>
      </w:r>
      <w:r w:rsidR="003D5B87" w:rsidRPr="00C147B4">
        <w:rPr>
          <w:rFonts w:ascii="Arial" w:hAnsi="Arial" w:cs="Arial"/>
        </w:rPr>
        <w:t xml:space="preserve"> </w:t>
      </w:r>
      <w:r w:rsidR="002E543F" w:rsidRPr="00815249">
        <w:rPr>
          <w:rFonts w:ascii="Arial" w:hAnsi="Arial" w:cs="Arial"/>
          <w:b/>
        </w:rPr>
        <w:t>5 161 153</w:t>
      </w:r>
      <w:r w:rsidR="00C147B4" w:rsidRPr="00815249">
        <w:rPr>
          <w:rFonts w:ascii="Arial" w:hAnsi="Arial" w:cs="Arial"/>
          <w:b/>
        </w:rPr>
        <w:t xml:space="preserve"> </w:t>
      </w:r>
      <w:r w:rsidRPr="00815249">
        <w:rPr>
          <w:rFonts w:ascii="Arial" w:hAnsi="Arial" w:cs="Arial"/>
          <w:b/>
        </w:rPr>
        <w:t>e</w:t>
      </w:r>
      <w:r w:rsidR="003D5B87" w:rsidRPr="00815249">
        <w:rPr>
          <w:rFonts w:ascii="Arial" w:hAnsi="Arial" w:cs="Arial"/>
          <w:b/>
        </w:rPr>
        <w:t>zer</w:t>
      </w:r>
      <w:r w:rsidRPr="00815249">
        <w:rPr>
          <w:rFonts w:ascii="Arial" w:hAnsi="Arial" w:cs="Arial"/>
          <w:b/>
        </w:rPr>
        <w:t xml:space="preserve"> </w:t>
      </w:r>
      <w:r w:rsidR="005B6B75" w:rsidRPr="00815249">
        <w:rPr>
          <w:rFonts w:ascii="Arial" w:hAnsi="Arial" w:cs="Arial"/>
          <w:b/>
        </w:rPr>
        <w:t>forint</w:t>
      </w:r>
      <w:r w:rsidRPr="00C147B4">
        <w:rPr>
          <w:rFonts w:ascii="Arial" w:hAnsi="Arial" w:cs="Arial"/>
        </w:rPr>
        <w:t xml:space="preserve"> bevételi és ugyanannyi összegű kiadási </w:t>
      </w:r>
      <w:r w:rsidR="00946764" w:rsidRPr="00C147B4">
        <w:rPr>
          <w:rFonts w:ascii="Arial" w:hAnsi="Arial" w:cs="Arial"/>
        </w:rPr>
        <w:t>fő összegre</w:t>
      </w:r>
      <w:r w:rsidRPr="00C147B4">
        <w:rPr>
          <w:rFonts w:ascii="Arial" w:hAnsi="Arial" w:cs="Arial"/>
        </w:rPr>
        <w:t xml:space="preserve"> módosítja. </w:t>
      </w:r>
    </w:p>
    <w:p w14:paraId="0022BCC3" w14:textId="4EFFEDAF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4E28BE" w14:textId="107DD685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9B6975" w14:textId="77777777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C147B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466FEDBB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711C4D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147B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147B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388380C5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D0100"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C147B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C147B4">
        <w:rPr>
          <w:rFonts w:ascii="Arial" w:hAnsi="Arial" w:cs="Arial"/>
        </w:rPr>
        <w:t>főösszegének</w:t>
      </w:r>
      <w:proofErr w:type="spellEnd"/>
      <w:r w:rsidRPr="00C147B4">
        <w:rPr>
          <w:rFonts w:ascii="Arial" w:hAnsi="Arial" w:cs="Arial"/>
        </w:rPr>
        <w:t xml:space="preserve"> módosulásai.</w:t>
      </w:r>
    </w:p>
    <w:p w14:paraId="69086980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BF3170" w:rsidR="00D92C07" w:rsidRPr="00C147B4" w:rsidRDefault="001D0100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11</w:t>
      </w:r>
      <w:r w:rsidR="00D92C07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147B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147B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C147B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C147B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C147B4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C147B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C7D1C38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BEB9BF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BC96AF9" w14:textId="522DC2D0" w:rsidR="006B6879" w:rsidRDefault="006B6879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409781CD" w14:textId="77777777" w:rsidR="00FB0790" w:rsidRDefault="00FB0790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754BA968" w14:textId="6D2AF46A" w:rsidR="006B6879" w:rsidRDefault="006B6879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23EF6FA2" w14:textId="339A6DB3" w:rsidR="00E9163A" w:rsidRDefault="00E9163A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466F2952" w14:textId="3190F898" w:rsidR="00E9163A" w:rsidRDefault="00E9163A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219DB5D7" w14:textId="3A55ABAF" w:rsidR="00E9163A" w:rsidRDefault="00E9163A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03A8235B" w14:textId="77777777" w:rsidR="00E9163A" w:rsidRPr="006B6879" w:rsidRDefault="00E9163A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6EADA07E" w14:textId="77777777" w:rsidR="006B6879" w:rsidRPr="00834E57" w:rsidRDefault="006B6879" w:rsidP="00F84847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1DCDE872" w14:textId="270E3683" w:rsidR="00574546" w:rsidRPr="00C147B4" w:rsidRDefault="006B6879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</w:p>
    <w:p w14:paraId="7F5B153C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C147B4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0F97B0C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 xml:space="preserve">Rendelet-tervezet címe: </w:t>
      </w:r>
      <w:r w:rsidR="006A7A4F" w:rsidRPr="00C147B4">
        <w:rPr>
          <w:rFonts w:ascii="Arial" w:hAnsi="Arial" w:cs="Arial"/>
        </w:rPr>
        <w:t>Hévíz Város Önkormányzat</w:t>
      </w:r>
      <w:r w:rsidRPr="00C147B4">
        <w:rPr>
          <w:rFonts w:ascii="Arial" w:hAnsi="Arial" w:cs="Arial"/>
        </w:rPr>
        <w:t xml:space="preserve">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 xml:space="preserve">. évi </w:t>
      </w:r>
      <w:r w:rsidR="004A056E" w:rsidRPr="00C147B4">
        <w:rPr>
          <w:rFonts w:ascii="Arial" w:hAnsi="Arial" w:cs="Arial"/>
        </w:rPr>
        <w:t>költségvetéséről</w:t>
      </w:r>
      <w:r w:rsidRPr="00C147B4">
        <w:rPr>
          <w:rFonts w:ascii="Arial" w:hAnsi="Arial" w:cs="Arial"/>
        </w:rPr>
        <w:t xml:space="preserve"> szóló </w:t>
      </w:r>
      <w:r w:rsidR="00711C4D">
        <w:rPr>
          <w:rFonts w:ascii="Arial" w:hAnsi="Arial" w:cs="Arial"/>
        </w:rPr>
        <w:t>3</w:t>
      </w:r>
      <w:r w:rsidRPr="00C147B4">
        <w:rPr>
          <w:rFonts w:ascii="Arial" w:hAnsi="Arial" w:cs="Arial"/>
        </w:rPr>
        <w:t>/20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(</w:t>
      </w:r>
      <w:r w:rsidR="004A056E" w:rsidRPr="00C147B4">
        <w:rPr>
          <w:rFonts w:ascii="Arial" w:hAnsi="Arial" w:cs="Arial"/>
        </w:rPr>
        <w:t>I</w:t>
      </w:r>
      <w:r w:rsidR="00DD126B" w:rsidRPr="00C147B4">
        <w:rPr>
          <w:rFonts w:ascii="Arial" w:hAnsi="Arial" w:cs="Arial"/>
        </w:rPr>
        <w:t>I</w:t>
      </w:r>
      <w:r w:rsidRPr="00C147B4">
        <w:rPr>
          <w:rFonts w:ascii="Arial" w:hAnsi="Arial" w:cs="Arial"/>
        </w:rPr>
        <w:t>.</w:t>
      </w:r>
      <w:r w:rsidR="00F66F3C" w:rsidRPr="00C147B4">
        <w:rPr>
          <w:rFonts w:ascii="Arial" w:hAnsi="Arial" w:cs="Arial"/>
        </w:rPr>
        <w:t xml:space="preserve"> </w:t>
      </w:r>
      <w:r w:rsidR="00711C4D">
        <w:rPr>
          <w:rFonts w:ascii="Arial" w:hAnsi="Arial" w:cs="Arial"/>
        </w:rPr>
        <w:t>13</w:t>
      </w:r>
      <w:r w:rsidRPr="00C147B4">
        <w:rPr>
          <w:rFonts w:ascii="Arial" w:hAnsi="Arial" w:cs="Arial"/>
        </w:rPr>
        <w:t>.) rendelet</w:t>
      </w:r>
      <w:r w:rsidR="004767E5">
        <w:rPr>
          <w:rFonts w:ascii="Arial" w:hAnsi="Arial" w:cs="Arial"/>
        </w:rPr>
        <w:t xml:space="preserve"> 2. számú</w:t>
      </w:r>
      <w:r w:rsidRPr="00C147B4">
        <w:rPr>
          <w:rFonts w:ascii="Arial" w:hAnsi="Arial" w:cs="Arial"/>
        </w:rPr>
        <w:t xml:space="preserve"> módosítása</w:t>
      </w:r>
    </w:p>
    <w:p w14:paraId="3971E3A8" w14:textId="2DF4274F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Költségvetési hatása:</w:t>
      </w:r>
      <w:r w:rsidRPr="00C147B4">
        <w:rPr>
          <w:rFonts w:ascii="Arial" w:hAnsi="Arial" w:cs="Arial"/>
        </w:rPr>
        <w:t xml:space="preserve"> A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költségvetési rendelet módosításáról szóló rendelet megalkotásához</w:t>
      </w:r>
      <w:r w:rsidR="009F482D" w:rsidRPr="00C147B4">
        <w:rPr>
          <w:rFonts w:ascii="Arial" w:hAnsi="Arial" w:cs="Arial"/>
        </w:rPr>
        <w:t>, módosításához</w:t>
      </w:r>
      <w:r w:rsidRPr="00C147B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C147B4">
        <w:rPr>
          <w:rFonts w:ascii="Arial" w:hAnsi="Arial" w:cs="Arial"/>
        </w:rPr>
        <w:t>-</w:t>
      </w:r>
      <w:proofErr w:type="spellStart"/>
      <w:r w:rsidR="00E76812" w:rsidRPr="00C147B4">
        <w:rPr>
          <w:rFonts w:ascii="Arial" w:hAnsi="Arial" w:cs="Arial"/>
        </w:rPr>
        <w:t>á</w:t>
      </w:r>
      <w:r w:rsidRPr="00C147B4">
        <w:rPr>
          <w:rFonts w:ascii="Arial" w:hAnsi="Arial" w:cs="Arial"/>
        </w:rPr>
        <w:t>ban</w:t>
      </w:r>
      <w:proofErr w:type="spellEnd"/>
      <w:r w:rsidRPr="00C147B4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C147B4">
        <w:rPr>
          <w:rFonts w:ascii="Arial" w:hAnsi="Arial" w:cs="Arial"/>
        </w:rPr>
        <w:t>ok</w:t>
      </w:r>
      <w:r w:rsidRPr="00C147B4">
        <w:rPr>
          <w:rFonts w:ascii="Arial" w:hAnsi="Arial" w:cs="Arial"/>
        </w:rPr>
        <w:t xml:space="preserve">ról a </w:t>
      </w:r>
      <w:r w:rsidR="0099167E" w:rsidRPr="00C147B4">
        <w:rPr>
          <w:rFonts w:ascii="Arial" w:hAnsi="Arial" w:cs="Arial"/>
        </w:rPr>
        <w:t>K</w:t>
      </w:r>
      <w:r w:rsidRPr="00C147B4">
        <w:rPr>
          <w:rFonts w:ascii="Arial" w:hAnsi="Arial" w:cs="Arial"/>
        </w:rPr>
        <w:t xml:space="preserve">épviselő-testület döntsön. A rendeletmódosításra </w:t>
      </w:r>
      <w:r w:rsidR="005D6401" w:rsidRPr="00C147B4">
        <w:rPr>
          <w:rFonts w:ascii="Arial" w:hAnsi="Arial" w:cs="Arial"/>
        </w:rPr>
        <w:t xml:space="preserve">legalább </w:t>
      </w:r>
      <w:r w:rsidRPr="00C147B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</w:t>
      </w:r>
      <w:proofErr w:type="spellStart"/>
      <w:r w:rsidRPr="00C147B4">
        <w:rPr>
          <w:rFonts w:ascii="Arial" w:hAnsi="Arial" w:cs="Arial"/>
        </w:rPr>
        <w:t>határidejéig</w:t>
      </w:r>
      <w:proofErr w:type="spellEnd"/>
      <w:r w:rsidRPr="00C147B4">
        <w:rPr>
          <w:rFonts w:ascii="Arial" w:hAnsi="Arial" w:cs="Arial"/>
        </w:rPr>
        <w:t xml:space="preserve"> kerülhet sor. </w:t>
      </w:r>
    </w:p>
    <w:p w14:paraId="613778EC" w14:textId="77777777" w:rsidR="000D2DAE" w:rsidRPr="00C147B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Rendelet megalkotásának szükségessége:</w:t>
      </w:r>
      <w:r w:rsidRPr="00C147B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C147B4">
        <w:rPr>
          <w:rFonts w:ascii="Arial" w:hAnsi="Arial" w:cs="Arial"/>
        </w:rPr>
        <w:t xml:space="preserve">működési és beruházási </w:t>
      </w:r>
      <w:r w:rsidRPr="00C147B4">
        <w:rPr>
          <w:rFonts w:ascii="Arial" w:hAnsi="Arial" w:cs="Arial"/>
        </w:rPr>
        <w:t xml:space="preserve">feladatok végrehajtása nem lehetséges. </w:t>
      </w:r>
      <w:r w:rsidR="00387E5B" w:rsidRPr="00C147B4">
        <w:rPr>
          <w:rFonts w:ascii="Arial" w:hAnsi="Arial" w:cs="Arial"/>
        </w:rPr>
        <w:t>A</w:t>
      </w:r>
      <w:r w:rsidR="00D91181" w:rsidRPr="00C147B4">
        <w:rPr>
          <w:rFonts w:ascii="Arial" w:hAnsi="Arial" w:cs="Arial"/>
        </w:rPr>
        <w:t>z évközben folyósított</w:t>
      </w:r>
      <w:r w:rsidR="004A056E" w:rsidRPr="00C147B4">
        <w:rPr>
          <w:rFonts w:ascii="Arial" w:hAnsi="Arial" w:cs="Arial"/>
        </w:rPr>
        <w:t>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 xml:space="preserve">az </w:t>
      </w:r>
      <w:r w:rsidR="00D91181" w:rsidRPr="00C147B4">
        <w:rPr>
          <w:rFonts w:ascii="Arial" w:hAnsi="Arial" w:cs="Arial"/>
        </w:rPr>
        <w:t xml:space="preserve">önkormányzatok </w:t>
      </w:r>
      <w:r w:rsidR="009F482D" w:rsidRPr="00C147B4">
        <w:rPr>
          <w:rFonts w:ascii="Arial" w:hAnsi="Arial" w:cs="Arial"/>
        </w:rPr>
        <w:t>általános és ágazati feladatokat finanszírozó támogatás</w:t>
      </w:r>
      <w:r w:rsidR="004A056E" w:rsidRPr="00C147B4">
        <w:rPr>
          <w:rFonts w:ascii="Arial" w:hAnsi="Arial" w:cs="Arial"/>
        </w:rPr>
        <w:t>ainak</w:t>
      </w:r>
      <w:r w:rsidR="009F482D" w:rsidRPr="00C147B4">
        <w:rPr>
          <w:rFonts w:ascii="Arial" w:hAnsi="Arial" w:cs="Arial"/>
        </w:rPr>
        <w:t xml:space="preserve"> </w:t>
      </w:r>
      <w:r w:rsidR="00D91181" w:rsidRPr="00C147B4">
        <w:rPr>
          <w:rFonts w:ascii="Arial" w:hAnsi="Arial" w:cs="Arial"/>
        </w:rPr>
        <w:t>összege,</w:t>
      </w:r>
      <w:r w:rsidR="00741021" w:rsidRPr="00C147B4">
        <w:rPr>
          <w:rFonts w:ascii="Arial" w:hAnsi="Arial" w:cs="Arial"/>
        </w:rPr>
        <w:t xml:space="preserve"> a kiegészítő támogatások összege,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>az</w:t>
      </w:r>
      <w:r w:rsidR="00CB1050" w:rsidRPr="00C147B4">
        <w:rPr>
          <w:rFonts w:ascii="Arial" w:hAnsi="Arial" w:cs="Arial"/>
        </w:rPr>
        <w:t xml:space="preserve"> </w:t>
      </w:r>
      <w:proofErr w:type="spellStart"/>
      <w:r w:rsidR="00CB1050" w:rsidRPr="00C147B4">
        <w:rPr>
          <w:rFonts w:ascii="Arial" w:hAnsi="Arial" w:cs="Arial"/>
        </w:rPr>
        <w:t>Áht</w:t>
      </w:r>
      <w:proofErr w:type="spellEnd"/>
      <w:r w:rsidR="00CB1050" w:rsidRPr="00C147B4">
        <w:rPr>
          <w:rFonts w:ascii="Arial" w:hAnsi="Arial" w:cs="Arial"/>
        </w:rPr>
        <w:t>-n belülről</w:t>
      </w:r>
      <w:r w:rsidR="004A056E" w:rsidRPr="00C147B4">
        <w:rPr>
          <w:rFonts w:ascii="Arial" w:hAnsi="Arial" w:cs="Arial"/>
        </w:rPr>
        <w:t xml:space="preserve"> és kívülről</w:t>
      </w:r>
      <w:r w:rsidR="00CB1050" w:rsidRPr="00C147B4">
        <w:rPr>
          <w:rFonts w:ascii="Arial" w:hAnsi="Arial" w:cs="Arial"/>
        </w:rPr>
        <w:t xml:space="preserve"> átvett pénzek összege</w:t>
      </w:r>
      <w:r w:rsidR="00DB6820" w:rsidRPr="00C147B4">
        <w:rPr>
          <w:rFonts w:ascii="Arial" w:hAnsi="Arial" w:cs="Arial"/>
        </w:rPr>
        <w:t>, egyéb működési és felhalmozási többletbevételek</w:t>
      </w:r>
      <w:r w:rsidR="004635F9" w:rsidRPr="00C147B4">
        <w:rPr>
          <w:rFonts w:ascii="Arial" w:hAnsi="Arial" w:cs="Arial"/>
        </w:rPr>
        <w:t xml:space="preserve">, </w:t>
      </w:r>
      <w:r w:rsidR="006461F1" w:rsidRPr="00C147B4">
        <w:rPr>
          <w:rFonts w:ascii="Arial" w:hAnsi="Arial" w:cs="Arial"/>
        </w:rPr>
        <w:t>-</w:t>
      </w:r>
      <w:r w:rsidR="0079773F" w:rsidRPr="00C147B4">
        <w:rPr>
          <w:rFonts w:ascii="Arial" w:hAnsi="Arial" w:cs="Arial"/>
        </w:rPr>
        <w:t xml:space="preserve"> rendeletmódosítás hiányában nem kerülne</w:t>
      </w:r>
      <w:r w:rsidR="006461F1" w:rsidRPr="00C147B4">
        <w:rPr>
          <w:rFonts w:ascii="Arial" w:hAnsi="Arial" w:cs="Arial"/>
        </w:rPr>
        <w:t>k</w:t>
      </w:r>
      <w:r w:rsidR="0079773F" w:rsidRPr="00C147B4">
        <w:rPr>
          <w:rFonts w:ascii="Arial" w:hAnsi="Arial" w:cs="Arial"/>
        </w:rPr>
        <w:t xml:space="preserve"> átvezetésre</w:t>
      </w:r>
      <w:r w:rsidR="00DB6820" w:rsidRPr="00C147B4">
        <w:rPr>
          <w:rFonts w:ascii="Arial" w:hAnsi="Arial" w:cs="Arial"/>
        </w:rPr>
        <w:t xml:space="preserve"> a</w:t>
      </w:r>
      <w:r w:rsidR="004A056E" w:rsidRPr="00C147B4">
        <w:rPr>
          <w:rFonts w:ascii="Arial" w:hAnsi="Arial" w:cs="Arial"/>
        </w:rPr>
        <w:t>z önkormányzat költségvetéséről szóló</w:t>
      </w:r>
      <w:r w:rsidR="00DB6820" w:rsidRPr="00C147B4">
        <w:rPr>
          <w:rFonts w:ascii="Arial" w:hAnsi="Arial" w:cs="Arial"/>
        </w:rPr>
        <w:t xml:space="preserve"> rendeleten</w:t>
      </w:r>
      <w:r w:rsidR="004A056E" w:rsidRPr="00C147B4">
        <w:rPr>
          <w:rFonts w:ascii="Arial" w:hAnsi="Arial" w:cs="Arial"/>
        </w:rPr>
        <w:t>. Emiatt</w:t>
      </w:r>
      <w:r w:rsidR="0079773F" w:rsidRPr="00C147B4">
        <w:rPr>
          <w:rFonts w:ascii="Arial" w:hAnsi="Arial" w:cs="Arial"/>
        </w:rPr>
        <w:t xml:space="preserve"> a</w:t>
      </w:r>
      <w:r w:rsidR="00DB6820" w:rsidRPr="00C147B4">
        <w:rPr>
          <w:rFonts w:ascii="Arial" w:hAnsi="Arial" w:cs="Arial"/>
        </w:rPr>
        <w:t xml:space="preserve"> költségvetési</w:t>
      </w:r>
      <w:r w:rsidR="0079773F" w:rsidRPr="00C147B4">
        <w:rPr>
          <w:rFonts w:ascii="Arial" w:hAnsi="Arial" w:cs="Arial"/>
        </w:rPr>
        <w:t xml:space="preserve"> bevétel nem a valós képet mutatná</w:t>
      </w:r>
      <w:r w:rsidR="005D6B46" w:rsidRPr="00C147B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C147B4">
        <w:rPr>
          <w:rFonts w:ascii="Arial" w:hAnsi="Arial" w:cs="Arial"/>
          <w:b/>
        </w:rPr>
        <w:t xml:space="preserve"> </w:t>
      </w:r>
    </w:p>
    <w:p w14:paraId="2826EE39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A jogszabály alkalmazásához szükséges személyi, szervezeti, tárgyi és pénzügyi feltételek</w:t>
      </w:r>
      <w:r w:rsidRPr="00C147B4">
        <w:rPr>
          <w:rFonts w:ascii="Arial" w:hAnsi="Arial" w:cs="Arial"/>
        </w:rPr>
        <w:t xml:space="preserve">: Jelen költségvetés-módosítási rendelettervezet </w:t>
      </w:r>
      <w:proofErr w:type="gramStart"/>
      <w:r w:rsidRPr="00C147B4">
        <w:rPr>
          <w:rFonts w:ascii="Arial" w:hAnsi="Arial" w:cs="Arial"/>
        </w:rPr>
        <w:t xml:space="preserve">az </w:t>
      </w:r>
      <w:r w:rsidR="00E94C94" w:rsidRPr="00C147B4">
        <w:rPr>
          <w:rFonts w:ascii="Arial" w:hAnsi="Arial" w:cs="Arial"/>
        </w:rPr>
        <w:t>Ö</w:t>
      </w:r>
      <w:r w:rsidRPr="00C147B4">
        <w:rPr>
          <w:rFonts w:ascii="Arial" w:hAnsi="Arial" w:cs="Arial"/>
        </w:rPr>
        <w:t>nkormányzat</w:t>
      </w:r>
      <w:r w:rsidR="00E94C94" w:rsidRPr="00C147B4">
        <w:rPr>
          <w:rFonts w:ascii="Arial" w:hAnsi="Arial" w:cs="Arial"/>
        </w:rPr>
        <w:t>ra</w:t>
      </w:r>
      <w:r w:rsidR="00387E5B" w:rsidRPr="00C147B4">
        <w:rPr>
          <w:rFonts w:ascii="Arial" w:hAnsi="Arial" w:cs="Arial"/>
        </w:rPr>
        <w:t>,</w:t>
      </w:r>
      <w:proofErr w:type="gramEnd"/>
      <w:r w:rsidR="00387E5B" w:rsidRPr="00C147B4">
        <w:rPr>
          <w:rFonts w:ascii="Arial" w:hAnsi="Arial" w:cs="Arial"/>
        </w:rPr>
        <w:t xml:space="preserve"> </w:t>
      </w:r>
      <w:r w:rsidR="00D14872" w:rsidRPr="00C147B4">
        <w:rPr>
          <w:rFonts w:ascii="Arial" w:hAnsi="Arial" w:cs="Arial"/>
        </w:rPr>
        <w:t xml:space="preserve">és valamennyi </w:t>
      </w:r>
      <w:r w:rsidR="00EA7FDC" w:rsidRPr="00C147B4">
        <w:rPr>
          <w:rFonts w:ascii="Arial" w:hAnsi="Arial" w:cs="Arial"/>
        </w:rPr>
        <w:t>intézményére</w:t>
      </w:r>
      <w:r w:rsidR="00E76812" w:rsidRPr="00C147B4">
        <w:rPr>
          <w:rFonts w:ascii="Arial" w:hAnsi="Arial" w:cs="Arial"/>
        </w:rPr>
        <w:t xml:space="preserve"> vonatkozóan</w:t>
      </w:r>
      <w:r w:rsidRPr="00C147B4">
        <w:rPr>
          <w:rFonts w:ascii="Arial" w:hAnsi="Arial" w:cs="Arial"/>
        </w:rPr>
        <w:t xml:space="preserve"> tartalmaz </w:t>
      </w:r>
      <w:r w:rsidR="00CB1050" w:rsidRPr="00C147B4">
        <w:rPr>
          <w:rFonts w:ascii="Arial" w:hAnsi="Arial" w:cs="Arial"/>
        </w:rPr>
        <w:t>működési, valamint a</w:t>
      </w:r>
      <w:r w:rsidR="00E93B84" w:rsidRPr="00C147B4">
        <w:rPr>
          <w:rFonts w:ascii="Arial" w:hAnsi="Arial" w:cs="Arial"/>
        </w:rPr>
        <w:t>z</w:t>
      </w:r>
      <w:r w:rsidR="00CB1050" w:rsidRPr="00C147B4">
        <w:rPr>
          <w:rFonts w:ascii="Arial" w:hAnsi="Arial" w:cs="Arial"/>
        </w:rPr>
        <w:t xml:space="preserve"> </w:t>
      </w:r>
      <w:r w:rsidR="00E94C94" w:rsidRPr="00C147B4">
        <w:rPr>
          <w:rFonts w:ascii="Arial" w:hAnsi="Arial" w:cs="Arial"/>
        </w:rPr>
        <w:t>Ö</w:t>
      </w:r>
      <w:r w:rsidR="00401CEF" w:rsidRPr="00C147B4">
        <w:rPr>
          <w:rFonts w:ascii="Arial" w:hAnsi="Arial" w:cs="Arial"/>
        </w:rPr>
        <w:t>nkormányzat</w:t>
      </w:r>
      <w:r w:rsidR="005D6B46" w:rsidRPr="00C147B4">
        <w:rPr>
          <w:rFonts w:ascii="Arial" w:hAnsi="Arial" w:cs="Arial"/>
        </w:rPr>
        <w:t xml:space="preserve"> </w:t>
      </w:r>
      <w:r w:rsidR="009D464D" w:rsidRPr="00C147B4">
        <w:rPr>
          <w:rFonts w:ascii="Arial" w:hAnsi="Arial" w:cs="Arial"/>
        </w:rPr>
        <w:t xml:space="preserve">esetében </w:t>
      </w:r>
      <w:r w:rsidR="00F558AB" w:rsidRPr="00C147B4">
        <w:rPr>
          <w:rFonts w:ascii="Arial" w:hAnsi="Arial" w:cs="Arial"/>
        </w:rPr>
        <w:t xml:space="preserve">felhalmozási </w:t>
      </w:r>
      <w:r w:rsidR="00D14872" w:rsidRPr="00C147B4">
        <w:rPr>
          <w:rFonts w:ascii="Arial" w:hAnsi="Arial" w:cs="Arial"/>
        </w:rPr>
        <w:t>kiadási</w:t>
      </w:r>
      <w:r w:rsidR="00F558AB" w:rsidRPr="00C147B4">
        <w:rPr>
          <w:rFonts w:ascii="Arial" w:hAnsi="Arial" w:cs="Arial"/>
        </w:rPr>
        <w:t xml:space="preserve"> előirányzat módosítás</w:t>
      </w:r>
      <w:r w:rsidR="00387E5B" w:rsidRPr="00C147B4">
        <w:rPr>
          <w:rFonts w:ascii="Arial" w:hAnsi="Arial" w:cs="Arial"/>
        </w:rPr>
        <w:t>t</w:t>
      </w:r>
      <w:r w:rsidR="000E06FA" w:rsidRPr="00C147B4">
        <w:rPr>
          <w:rFonts w:ascii="Arial" w:hAnsi="Arial" w:cs="Arial"/>
        </w:rPr>
        <w:t>, illetve a felhalmozási célok közötti átcsoportosítást</w:t>
      </w:r>
      <w:r w:rsidR="00387E5B" w:rsidRPr="00C147B4">
        <w:rPr>
          <w:rFonts w:ascii="Arial" w:hAnsi="Arial" w:cs="Arial"/>
        </w:rPr>
        <w:t xml:space="preserve">. </w:t>
      </w:r>
      <w:r w:rsidRPr="00C147B4">
        <w:rPr>
          <w:rFonts w:ascii="Arial" w:hAnsi="Arial" w:cs="Arial"/>
        </w:rPr>
        <w:t>A módosítás érinti a személyi juttatás</w:t>
      </w:r>
      <w:r w:rsidR="000D2DAE" w:rsidRPr="00C147B4">
        <w:rPr>
          <w:rFonts w:ascii="Arial" w:hAnsi="Arial" w:cs="Arial"/>
        </w:rPr>
        <w:t>ra</w:t>
      </w:r>
      <w:r w:rsidRPr="00C147B4">
        <w:rPr>
          <w:rFonts w:ascii="Arial" w:hAnsi="Arial" w:cs="Arial"/>
        </w:rPr>
        <w:t xml:space="preserve"> és munkáltatót terhelő </w:t>
      </w:r>
      <w:r w:rsidR="00D91181" w:rsidRPr="00C147B4">
        <w:rPr>
          <w:rFonts w:ascii="Arial" w:hAnsi="Arial" w:cs="Arial"/>
        </w:rPr>
        <w:t>szociális hozzájárulási adóra,</w:t>
      </w:r>
      <w:r w:rsidR="00387E5B" w:rsidRPr="00C147B4">
        <w:rPr>
          <w:rFonts w:ascii="Arial" w:hAnsi="Arial" w:cs="Arial"/>
        </w:rPr>
        <w:t xml:space="preserve"> dologi kiadásokra</w:t>
      </w:r>
      <w:r w:rsidR="00F00EFB" w:rsidRPr="00C147B4">
        <w:rPr>
          <w:rFonts w:ascii="Arial" w:hAnsi="Arial" w:cs="Arial"/>
        </w:rPr>
        <w:t>, az egyéb működési kiadásokra</w:t>
      </w:r>
      <w:r w:rsidR="00387E5B" w:rsidRPr="00C147B4">
        <w:rPr>
          <w:rFonts w:ascii="Arial" w:hAnsi="Arial" w:cs="Arial"/>
        </w:rPr>
        <w:t xml:space="preserve"> és</w:t>
      </w:r>
      <w:r w:rsidR="00435BE4" w:rsidRPr="00C147B4">
        <w:rPr>
          <w:rFonts w:ascii="Arial" w:hAnsi="Arial" w:cs="Arial"/>
        </w:rPr>
        <w:t xml:space="preserve"> a</w:t>
      </w:r>
      <w:r w:rsidR="00387E5B" w:rsidRPr="00C147B4">
        <w:rPr>
          <w:rFonts w:ascii="Arial" w:hAnsi="Arial" w:cs="Arial"/>
        </w:rPr>
        <w:t xml:space="preserve"> </w:t>
      </w:r>
      <w:r w:rsidR="00435BE4" w:rsidRPr="00C147B4">
        <w:rPr>
          <w:rFonts w:ascii="Arial" w:hAnsi="Arial" w:cs="Arial"/>
        </w:rPr>
        <w:t>f</w:t>
      </w:r>
      <w:r w:rsidR="00387E5B" w:rsidRPr="00C147B4">
        <w:rPr>
          <w:rFonts w:ascii="Arial" w:hAnsi="Arial" w:cs="Arial"/>
        </w:rPr>
        <w:t>elhalmozási kiadásokra</w:t>
      </w:r>
      <w:r w:rsidRPr="00C147B4">
        <w:rPr>
          <w:rFonts w:ascii="Arial" w:hAnsi="Arial" w:cs="Arial"/>
        </w:rPr>
        <w:t xml:space="preserve"> vonatkozó</w:t>
      </w:r>
      <w:r w:rsidR="00F558AB" w:rsidRPr="00C147B4">
        <w:rPr>
          <w:rFonts w:ascii="Arial" w:hAnsi="Arial" w:cs="Arial"/>
        </w:rPr>
        <w:t xml:space="preserve"> előirányzatokat.</w:t>
      </w:r>
      <w:r w:rsidRPr="00C147B4">
        <w:rPr>
          <w:rFonts w:ascii="Arial" w:hAnsi="Arial" w:cs="Arial"/>
        </w:rPr>
        <w:t xml:space="preserve"> </w:t>
      </w:r>
      <w:r w:rsidR="006461F1" w:rsidRPr="00C147B4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lastRenderedPageBreak/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834E57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834E57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8CFFE3" w:rsidR="00574546" w:rsidRPr="00C147B4" w:rsidRDefault="00280CC9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74546" w:rsidRPr="00C147B4">
        <w:rPr>
          <w:rFonts w:ascii="Arial" w:hAnsi="Arial" w:cs="Arial"/>
          <w:b/>
        </w:rPr>
        <w:t>.</w:t>
      </w:r>
    </w:p>
    <w:p w14:paraId="7A94AC7A" w14:textId="77777777" w:rsidR="00574546" w:rsidRPr="00C147B4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147B4" w:rsidRPr="00C147B4" w14:paraId="688DB83C" w14:textId="77777777">
        <w:tc>
          <w:tcPr>
            <w:tcW w:w="9288" w:type="dxa"/>
            <w:gridSpan w:val="4"/>
          </w:tcPr>
          <w:p w14:paraId="7046D607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147B4" w:rsidRPr="00C147B4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6E1BDFBB" w14:textId="77777777">
        <w:trPr>
          <w:trHeight w:val="697"/>
        </w:trPr>
        <w:tc>
          <w:tcPr>
            <w:tcW w:w="2038" w:type="dxa"/>
          </w:tcPr>
          <w:p w14:paraId="5E9C9EBF" w14:textId="08AF71A6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Kardos Nikolett</w:t>
            </w:r>
          </w:p>
        </w:tc>
        <w:tc>
          <w:tcPr>
            <w:tcW w:w="2884" w:type="dxa"/>
            <w:vAlign w:val="center"/>
          </w:tcPr>
          <w:p w14:paraId="3982E811" w14:textId="0D8EB6F2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Főkönyvi könyvelő</w:t>
            </w:r>
          </w:p>
        </w:tc>
        <w:tc>
          <w:tcPr>
            <w:tcW w:w="2026" w:type="dxa"/>
          </w:tcPr>
          <w:p w14:paraId="6E0DB67B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147B4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C147B4" w14:paraId="63BF1502" w14:textId="77777777">
        <w:tc>
          <w:tcPr>
            <w:tcW w:w="2038" w:type="dxa"/>
          </w:tcPr>
          <w:p w14:paraId="50C146C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E08263F" w14:textId="77777777" w:rsidR="00960573" w:rsidRPr="00834E57" w:rsidRDefault="00960573" w:rsidP="00711C4D">
      <w:pPr>
        <w:spacing w:afterLines="200" w:after="480"/>
        <w:rPr>
          <w:rFonts w:ascii="Arial" w:hAnsi="Arial" w:cs="Arial"/>
          <w:b/>
          <w:color w:val="FF0000"/>
        </w:rPr>
      </w:pPr>
    </w:p>
    <w:sectPr w:rsidR="00960573" w:rsidRPr="00834E57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596C85F6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2F17CB">
      <w:t>5</w:t>
    </w:r>
    <w:r>
      <w:t xml:space="preserve">. évi költségvetéséről szóló </w:t>
    </w:r>
    <w:r w:rsidR="002F17CB">
      <w:t>3</w:t>
    </w:r>
    <w:r>
      <w:t>/202</w:t>
    </w:r>
    <w:r w:rsidR="002F17CB">
      <w:t>5</w:t>
    </w:r>
    <w:r>
      <w:t xml:space="preserve">. (II. </w:t>
    </w:r>
    <w:r w:rsidR="002F17CB">
      <w:t>13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505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A8E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67D4E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5FA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5F5F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4EC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C1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1DD1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0C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100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0CC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88B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1408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E6E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4644"/>
    <w:rsid w:val="002E543F"/>
    <w:rsid w:val="002E5BD0"/>
    <w:rsid w:val="002E612C"/>
    <w:rsid w:val="002E6BDA"/>
    <w:rsid w:val="002E79CC"/>
    <w:rsid w:val="002E7EEF"/>
    <w:rsid w:val="002F0EC5"/>
    <w:rsid w:val="002F17CB"/>
    <w:rsid w:val="002F2412"/>
    <w:rsid w:val="002F2802"/>
    <w:rsid w:val="002F3AFF"/>
    <w:rsid w:val="002F3BC6"/>
    <w:rsid w:val="002F3E1A"/>
    <w:rsid w:val="002F41C5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4F86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4E40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574C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3F76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012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2C19"/>
    <w:rsid w:val="00423339"/>
    <w:rsid w:val="00423661"/>
    <w:rsid w:val="0042370C"/>
    <w:rsid w:val="00423883"/>
    <w:rsid w:val="00425C69"/>
    <w:rsid w:val="004271E7"/>
    <w:rsid w:val="00427699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579D1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67E5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26DF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6AB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2D2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D08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57F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03F0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77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351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9FA"/>
    <w:rsid w:val="00652F17"/>
    <w:rsid w:val="0065366F"/>
    <w:rsid w:val="006550DB"/>
    <w:rsid w:val="0065589F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178C"/>
    <w:rsid w:val="00681C4D"/>
    <w:rsid w:val="00683120"/>
    <w:rsid w:val="00683B01"/>
    <w:rsid w:val="00683BA1"/>
    <w:rsid w:val="00683DB6"/>
    <w:rsid w:val="00684410"/>
    <w:rsid w:val="0068473B"/>
    <w:rsid w:val="0068554E"/>
    <w:rsid w:val="00685574"/>
    <w:rsid w:val="0068597D"/>
    <w:rsid w:val="00685D1E"/>
    <w:rsid w:val="006860DA"/>
    <w:rsid w:val="006864FC"/>
    <w:rsid w:val="00687C46"/>
    <w:rsid w:val="00691182"/>
    <w:rsid w:val="00691B84"/>
    <w:rsid w:val="00691D1D"/>
    <w:rsid w:val="0069272C"/>
    <w:rsid w:val="00693C87"/>
    <w:rsid w:val="00694B9A"/>
    <w:rsid w:val="00694CE0"/>
    <w:rsid w:val="00694EA0"/>
    <w:rsid w:val="00694FD7"/>
    <w:rsid w:val="00695055"/>
    <w:rsid w:val="00695174"/>
    <w:rsid w:val="0069567F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431"/>
    <w:rsid w:val="006B7A2C"/>
    <w:rsid w:val="006B7ABA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6DF0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F91"/>
    <w:rsid w:val="0071153C"/>
    <w:rsid w:val="0071169C"/>
    <w:rsid w:val="00711C4D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BE7"/>
    <w:rsid w:val="00763EA3"/>
    <w:rsid w:val="00764D7E"/>
    <w:rsid w:val="00765857"/>
    <w:rsid w:val="00766E2A"/>
    <w:rsid w:val="00767561"/>
    <w:rsid w:val="007676DB"/>
    <w:rsid w:val="00771B48"/>
    <w:rsid w:val="00771CB1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21"/>
    <w:rsid w:val="00790230"/>
    <w:rsid w:val="00790805"/>
    <w:rsid w:val="00790ADF"/>
    <w:rsid w:val="00790B21"/>
    <w:rsid w:val="0079275A"/>
    <w:rsid w:val="00792FE7"/>
    <w:rsid w:val="00795509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0B53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06F4A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249"/>
    <w:rsid w:val="00815594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2E5C"/>
    <w:rsid w:val="00833353"/>
    <w:rsid w:val="00833AD5"/>
    <w:rsid w:val="00833E5C"/>
    <w:rsid w:val="00834628"/>
    <w:rsid w:val="0083484D"/>
    <w:rsid w:val="00834E57"/>
    <w:rsid w:val="00835730"/>
    <w:rsid w:val="008361B3"/>
    <w:rsid w:val="008374EF"/>
    <w:rsid w:val="00837AA7"/>
    <w:rsid w:val="00837AA8"/>
    <w:rsid w:val="00837B7D"/>
    <w:rsid w:val="008402CA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97BBA"/>
    <w:rsid w:val="008A1734"/>
    <w:rsid w:val="008A1A2F"/>
    <w:rsid w:val="008A23BA"/>
    <w:rsid w:val="008A2910"/>
    <w:rsid w:val="008A2C34"/>
    <w:rsid w:val="008A2E22"/>
    <w:rsid w:val="008A3058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B7ED0"/>
    <w:rsid w:val="008C056B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97E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5132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3AB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1B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51B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203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BDC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3CC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87"/>
    <w:rsid w:val="00A629F3"/>
    <w:rsid w:val="00A62AC1"/>
    <w:rsid w:val="00A6398C"/>
    <w:rsid w:val="00A643E1"/>
    <w:rsid w:val="00A676A3"/>
    <w:rsid w:val="00A7026B"/>
    <w:rsid w:val="00A70E36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3DD9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67A"/>
    <w:rsid w:val="00B0783B"/>
    <w:rsid w:val="00B12BA2"/>
    <w:rsid w:val="00B1324F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12F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98A"/>
    <w:rsid w:val="00B41A8F"/>
    <w:rsid w:val="00B41B51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313"/>
    <w:rsid w:val="00B52870"/>
    <w:rsid w:val="00B531B1"/>
    <w:rsid w:val="00B5393A"/>
    <w:rsid w:val="00B53C93"/>
    <w:rsid w:val="00B540DB"/>
    <w:rsid w:val="00B544FE"/>
    <w:rsid w:val="00B54D06"/>
    <w:rsid w:val="00B57B29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6245"/>
    <w:rsid w:val="00C06EC6"/>
    <w:rsid w:val="00C075A5"/>
    <w:rsid w:val="00C07D6E"/>
    <w:rsid w:val="00C108AA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A78"/>
    <w:rsid w:val="00C56B5E"/>
    <w:rsid w:val="00C56E02"/>
    <w:rsid w:val="00C57A65"/>
    <w:rsid w:val="00C601B0"/>
    <w:rsid w:val="00C6038A"/>
    <w:rsid w:val="00C60CC2"/>
    <w:rsid w:val="00C61167"/>
    <w:rsid w:val="00C6285E"/>
    <w:rsid w:val="00C6319C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0B1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1EF3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6CB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5A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1C8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5D5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622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878E2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9B6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4AA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0A2"/>
    <w:rsid w:val="00E60860"/>
    <w:rsid w:val="00E6265F"/>
    <w:rsid w:val="00E62CEE"/>
    <w:rsid w:val="00E63A7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6A42"/>
    <w:rsid w:val="00E87B13"/>
    <w:rsid w:val="00E9101E"/>
    <w:rsid w:val="00E9163A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767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6763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2C1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0C60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4480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4847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5CEA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6203D-702E-4876-93B7-66100ACA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8</Pages>
  <Words>1690</Words>
  <Characters>11663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116</cp:revision>
  <cp:lastPrinted>2025-06-23T06:44:00Z</cp:lastPrinted>
  <dcterms:created xsi:type="dcterms:W3CDTF">2024-06-19T07:03:00Z</dcterms:created>
  <dcterms:modified xsi:type="dcterms:W3CDTF">2025-09-19T07:21:00Z</dcterms:modified>
</cp:coreProperties>
</file>